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51" w:rsidRPr="00154BE1" w:rsidRDefault="00D04451" w:rsidP="00D04451">
      <w:pPr>
        <w:rPr>
          <w:rFonts w:ascii="Calibri" w:hAnsi="Calibri" w:cs="Arial"/>
        </w:rPr>
      </w:pPr>
      <w:bookmarkStart w:id="0" w:name="_GoBack"/>
      <w:bookmarkEnd w:id="0"/>
    </w:p>
    <w:p w:rsidR="0050519C" w:rsidRDefault="00EF5A8D" w:rsidP="00D04451">
      <w:pPr>
        <w:jc w:val="center"/>
        <w:rPr>
          <w:rFonts w:ascii="Calibri" w:hAnsi="Calibri"/>
          <w:b/>
          <w:spacing w:val="20"/>
          <w:sz w:val="36"/>
        </w:rPr>
      </w:pPr>
      <w:bookmarkStart w:id="1" w:name="_Ref235808178"/>
      <w:bookmarkStart w:id="2" w:name="_Ref229217717"/>
      <w:bookmarkEnd w:id="1"/>
      <w:r>
        <w:rPr>
          <w:rFonts w:ascii="Calibri" w:hAnsi="Calibri"/>
          <w:b/>
          <w:spacing w:val="20"/>
          <w:sz w:val="36"/>
        </w:rPr>
        <w:t>Kupní smlouva</w:t>
      </w:r>
    </w:p>
    <w:p w:rsidR="00D04451" w:rsidRPr="00472ECC" w:rsidRDefault="00EF5A8D" w:rsidP="00D04451">
      <w:pPr>
        <w:jc w:val="center"/>
        <w:rPr>
          <w:rFonts w:ascii="Calibri" w:hAnsi="Calibri"/>
          <w:b/>
          <w:spacing w:val="20"/>
          <w:sz w:val="22"/>
        </w:rPr>
      </w:pPr>
      <w:r>
        <w:rPr>
          <w:rFonts w:ascii="Calibri" w:hAnsi="Calibri"/>
          <w:b/>
          <w:spacing w:val="20"/>
        </w:rPr>
        <w:t xml:space="preserve">Uzavřená </w:t>
      </w:r>
      <w:r w:rsidR="0050519C" w:rsidRPr="0050519C">
        <w:rPr>
          <w:rFonts w:ascii="Calibri" w:hAnsi="Calibri"/>
          <w:b/>
          <w:spacing w:val="20"/>
        </w:rPr>
        <w:t>dle § 409 a následujících zákona č. 513/1991 Sb., obchodní zákoní</w:t>
      </w:r>
      <w:r>
        <w:rPr>
          <w:rFonts w:ascii="Calibri" w:hAnsi="Calibri"/>
          <w:b/>
          <w:spacing w:val="20"/>
        </w:rPr>
        <w:t>k, ve znění pozdějších předpisů</w:t>
      </w:r>
      <w:r w:rsidR="00D04451" w:rsidRPr="00472ECC">
        <w:rPr>
          <w:rFonts w:ascii="Calibri" w:hAnsi="Calibri"/>
          <w:b/>
          <w:spacing w:val="20"/>
          <w:sz w:val="36"/>
        </w:rPr>
        <w:t xml:space="preserve"> </w:t>
      </w:r>
    </w:p>
    <w:p w:rsidR="00D04451" w:rsidRPr="0037313D" w:rsidRDefault="00D04451" w:rsidP="00D04451">
      <w:pPr>
        <w:pStyle w:val="StylNadpis1Zarovnatdobloku"/>
      </w:pPr>
      <w:proofErr w:type="gramStart"/>
      <w:r w:rsidRPr="0037313D">
        <w:t>Smluvní  strany</w:t>
      </w:r>
      <w:proofErr w:type="gramEnd"/>
    </w:p>
    <w:p w:rsidR="00D04451" w:rsidRPr="00025F24" w:rsidRDefault="00EF5A8D" w:rsidP="00D04451">
      <w:pPr>
        <w:pStyle w:val="Nadpis2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Kupující</w:t>
      </w:r>
      <w:r w:rsidR="00D04451" w:rsidRPr="00025F24">
        <w:rPr>
          <w:sz w:val="24"/>
          <w:szCs w:val="24"/>
        </w:rPr>
        <w:t>:</w:t>
      </w:r>
      <w:r w:rsidR="00D04451" w:rsidRPr="00025F24">
        <w:rPr>
          <w:sz w:val="24"/>
          <w:szCs w:val="24"/>
        </w:rPr>
        <w:tab/>
      </w:r>
    </w:p>
    <w:p w:rsidR="00942E24" w:rsidRPr="00AE25B4" w:rsidRDefault="00222472" w:rsidP="00AE25B4">
      <w:pPr>
        <w:spacing w:before="240"/>
        <w:ind w:left="360"/>
        <w:rPr>
          <w:rFonts w:ascii="Calibri" w:hAnsi="Calibri"/>
          <w:b/>
        </w:rPr>
      </w:pPr>
      <w:r>
        <w:rPr>
          <w:rFonts w:ascii="Calibri" w:hAnsi="Calibri"/>
          <w:b/>
        </w:rPr>
        <w:t>Název: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Via </w:t>
      </w:r>
      <w:proofErr w:type="spellStart"/>
      <w:r>
        <w:rPr>
          <w:rFonts w:ascii="Calibri" w:hAnsi="Calibri"/>
          <w:b/>
        </w:rPr>
        <w:t>rustica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proofErr w:type="gramStart"/>
      <w:r>
        <w:rPr>
          <w:rFonts w:ascii="Calibri" w:hAnsi="Calibri"/>
          <w:b/>
        </w:rPr>
        <w:t>o.s</w:t>
      </w:r>
      <w:proofErr w:type="spellEnd"/>
      <w:r>
        <w:rPr>
          <w:rFonts w:ascii="Calibri" w:hAnsi="Calibri"/>
          <w:b/>
        </w:rPr>
        <w:t>.</w:t>
      </w:r>
      <w:proofErr w:type="gramEnd"/>
    </w:p>
    <w:p w:rsidR="00942E24" w:rsidRPr="00AE25B4" w:rsidRDefault="00942E24" w:rsidP="00AE25B4">
      <w:pPr>
        <w:ind w:left="360"/>
        <w:rPr>
          <w:rFonts w:ascii="Calibri" w:hAnsi="Calibri"/>
        </w:rPr>
      </w:pPr>
      <w:r w:rsidRPr="00AE25B4">
        <w:rPr>
          <w:rFonts w:ascii="Calibri" w:hAnsi="Calibri"/>
        </w:rPr>
        <w:t xml:space="preserve">se sídlem: </w:t>
      </w:r>
      <w:r w:rsidRPr="00AE25B4">
        <w:rPr>
          <w:rFonts w:ascii="Calibri" w:hAnsi="Calibri"/>
        </w:rPr>
        <w:tab/>
      </w:r>
      <w:r w:rsidRPr="00AE25B4">
        <w:rPr>
          <w:rFonts w:ascii="Calibri" w:hAnsi="Calibri"/>
        </w:rPr>
        <w:tab/>
        <w:t xml:space="preserve">náměstí Svobody 320, 395 01 Pacov </w:t>
      </w:r>
    </w:p>
    <w:p w:rsidR="00942E24" w:rsidRPr="00AE25B4" w:rsidRDefault="00942E24" w:rsidP="00222472">
      <w:pPr>
        <w:ind w:left="360"/>
        <w:rPr>
          <w:rFonts w:ascii="Calibri" w:hAnsi="Calibri"/>
        </w:rPr>
      </w:pPr>
      <w:r w:rsidRPr="00AE25B4">
        <w:rPr>
          <w:rFonts w:ascii="Calibri" w:hAnsi="Calibri"/>
        </w:rPr>
        <w:t xml:space="preserve">zastoupený: </w:t>
      </w:r>
      <w:r w:rsidR="001A1EC2">
        <w:rPr>
          <w:rFonts w:ascii="Calibri" w:hAnsi="Calibri"/>
        </w:rPr>
        <w:tab/>
      </w:r>
      <w:r w:rsidRPr="00AE25B4">
        <w:rPr>
          <w:rFonts w:ascii="Calibri" w:hAnsi="Calibri"/>
        </w:rPr>
        <w:t xml:space="preserve">Bc. Lukášem Vlčkem, </w:t>
      </w:r>
      <w:proofErr w:type="spellStart"/>
      <w:r w:rsidRPr="00AE25B4">
        <w:rPr>
          <w:rFonts w:ascii="Calibri" w:hAnsi="Calibri"/>
        </w:rPr>
        <w:t>DiS</w:t>
      </w:r>
      <w:proofErr w:type="spellEnd"/>
      <w:r w:rsidRPr="00AE25B4">
        <w:rPr>
          <w:rFonts w:ascii="Calibri" w:hAnsi="Calibri"/>
        </w:rPr>
        <w:t xml:space="preserve">., </w:t>
      </w:r>
      <w:r w:rsidR="00222472">
        <w:rPr>
          <w:rFonts w:ascii="Calibri" w:hAnsi="Calibri"/>
        </w:rPr>
        <w:t>předsedou sdružení</w:t>
      </w:r>
    </w:p>
    <w:p w:rsidR="00222472" w:rsidRDefault="00222472" w:rsidP="00AE25B4">
      <w:pPr>
        <w:ind w:left="360"/>
        <w:rPr>
          <w:rFonts w:asciiTheme="minorHAnsi" w:hAnsiTheme="minorHAnsi" w:cs="Arial"/>
          <w:color w:val="484848"/>
          <w:shd w:val="clear" w:color="auto" w:fill="FFFFFF"/>
        </w:rPr>
      </w:pPr>
      <w:r w:rsidRPr="00222472">
        <w:rPr>
          <w:rFonts w:asciiTheme="minorHAnsi" w:hAnsiTheme="minorHAnsi"/>
        </w:rPr>
        <w:t xml:space="preserve">IČ: </w:t>
      </w:r>
      <w:r w:rsidRPr="00222472">
        <w:rPr>
          <w:rFonts w:asciiTheme="minorHAnsi" w:hAnsiTheme="minorHAnsi"/>
        </w:rPr>
        <w:tab/>
      </w:r>
      <w:r w:rsidRPr="00222472">
        <w:rPr>
          <w:rFonts w:asciiTheme="minorHAnsi" w:hAnsiTheme="minorHAnsi"/>
        </w:rPr>
        <w:tab/>
      </w:r>
      <w:r w:rsidRPr="00222472">
        <w:rPr>
          <w:rFonts w:asciiTheme="minorHAnsi" w:hAnsiTheme="minorHAnsi"/>
        </w:rPr>
        <w:tab/>
      </w:r>
      <w:r w:rsidRPr="00222472">
        <w:rPr>
          <w:rFonts w:asciiTheme="minorHAnsi" w:hAnsiTheme="minorHAnsi" w:cs="Arial"/>
          <w:color w:val="484848"/>
          <w:shd w:val="clear" w:color="auto" w:fill="FFFFFF"/>
        </w:rPr>
        <w:t>26982170</w:t>
      </w:r>
    </w:p>
    <w:p w:rsidR="00222472" w:rsidRPr="00222472" w:rsidRDefault="00222472" w:rsidP="00AE25B4">
      <w:pPr>
        <w:ind w:left="360"/>
        <w:rPr>
          <w:rFonts w:asciiTheme="minorHAnsi" w:hAnsiTheme="minorHAnsi"/>
        </w:rPr>
      </w:pPr>
      <w:r w:rsidRPr="00222472">
        <w:rPr>
          <w:rFonts w:asciiTheme="minorHAnsi" w:hAnsiTheme="minorHAnsi"/>
        </w:rPr>
        <w:t>Právní forma:</w:t>
      </w:r>
      <w:r w:rsidRPr="00222472">
        <w:rPr>
          <w:rFonts w:asciiTheme="minorHAnsi" w:hAnsiTheme="minorHAnsi"/>
        </w:rPr>
        <w:tab/>
        <w:t>občanské sdružení</w:t>
      </w:r>
    </w:p>
    <w:p w:rsidR="00942E24" w:rsidRPr="00AE25B4" w:rsidRDefault="00942E24" w:rsidP="00AE25B4">
      <w:pPr>
        <w:ind w:left="360"/>
        <w:rPr>
          <w:rFonts w:ascii="Calibri" w:hAnsi="Calibri"/>
        </w:rPr>
      </w:pPr>
      <w:r w:rsidRPr="00AE25B4">
        <w:rPr>
          <w:rFonts w:ascii="Calibri" w:hAnsi="Calibri"/>
        </w:rPr>
        <w:t>Bankovní spojení:</w:t>
      </w:r>
      <w:r w:rsidRPr="00AE25B4">
        <w:rPr>
          <w:rFonts w:ascii="Calibri" w:hAnsi="Calibri"/>
        </w:rPr>
        <w:tab/>
      </w:r>
      <w:r w:rsidR="00222472">
        <w:rPr>
          <w:rFonts w:ascii="Calibri" w:hAnsi="Calibri"/>
        </w:rPr>
        <w:t>Komerční banka,</w:t>
      </w:r>
      <w:r w:rsidRPr="00AE25B4">
        <w:rPr>
          <w:rFonts w:ascii="Calibri" w:hAnsi="Calibri"/>
        </w:rPr>
        <w:t xml:space="preserve"> a.s., pobočka Pacov</w:t>
      </w:r>
    </w:p>
    <w:p w:rsidR="00942E24" w:rsidRPr="00222472" w:rsidRDefault="00942E24" w:rsidP="00AE25B4">
      <w:pPr>
        <w:ind w:left="360"/>
        <w:rPr>
          <w:rFonts w:ascii="Calibri" w:hAnsi="Calibri"/>
        </w:rPr>
      </w:pPr>
      <w:r w:rsidRPr="00222472">
        <w:rPr>
          <w:rFonts w:ascii="Calibri" w:hAnsi="Calibri"/>
        </w:rPr>
        <w:t xml:space="preserve">číslo účtu: </w:t>
      </w:r>
      <w:r w:rsidRPr="00222472">
        <w:rPr>
          <w:rFonts w:ascii="Calibri" w:hAnsi="Calibri"/>
        </w:rPr>
        <w:tab/>
      </w:r>
      <w:r w:rsidRPr="00222472">
        <w:rPr>
          <w:rFonts w:ascii="Calibri" w:hAnsi="Calibri"/>
        </w:rPr>
        <w:tab/>
      </w:r>
      <w:r w:rsidR="00222472" w:rsidRPr="00222472">
        <w:rPr>
          <w:rFonts w:ascii="Calibri" w:hAnsi="Calibri"/>
        </w:rPr>
        <w:t>43-6877380297/0100</w:t>
      </w:r>
    </w:p>
    <w:p w:rsidR="00942E24" w:rsidRDefault="00942E24" w:rsidP="00AE25B4">
      <w:pPr>
        <w:ind w:left="360"/>
        <w:rPr>
          <w:rFonts w:ascii="Calibri" w:hAnsi="Calibri"/>
        </w:rPr>
      </w:pPr>
      <w:r w:rsidRPr="00AE25B4">
        <w:rPr>
          <w:rFonts w:ascii="Calibri" w:hAnsi="Calibri"/>
        </w:rPr>
        <w:t xml:space="preserve">e-mail: </w:t>
      </w:r>
      <w:r w:rsidRPr="00AE25B4">
        <w:rPr>
          <w:rFonts w:ascii="Calibri" w:hAnsi="Calibri"/>
        </w:rPr>
        <w:tab/>
      </w:r>
      <w:r w:rsidRPr="00AE25B4">
        <w:rPr>
          <w:rFonts w:ascii="Calibri" w:hAnsi="Calibri"/>
        </w:rPr>
        <w:tab/>
      </w:r>
      <w:hyperlink r:id="rId9" w:history="1">
        <w:r w:rsidR="00EC7750" w:rsidRPr="00085562">
          <w:rPr>
            <w:rStyle w:val="Hypertextovodkaz"/>
            <w:rFonts w:ascii="Calibri" w:hAnsi="Calibri"/>
          </w:rPr>
          <w:t>jiri.hodinka@viarustica.cz</w:t>
        </w:r>
      </w:hyperlink>
    </w:p>
    <w:p w:rsidR="0086208A" w:rsidRPr="00AE25B4" w:rsidRDefault="0086208A" w:rsidP="0086208A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Zástupce kupujícího ve věcech smluvních: Bc. Lukáš Vlček, </w:t>
      </w:r>
      <w:proofErr w:type="spellStart"/>
      <w:r>
        <w:rPr>
          <w:rFonts w:ascii="Calibri" w:hAnsi="Calibri"/>
        </w:rPr>
        <w:t>DiS</w:t>
      </w:r>
      <w:proofErr w:type="spellEnd"/>
      <w:r>
        <w:rPr>
          <w:rFonts w:ascii="Calibri" w:hAnsi="Calibri"/>
        </w:rPr>
        <w:t xml:space="preserve">., tel.: </w:t>
      </w:r>
      <w:r w:rsidR="00EC7750">
        <w:rPr>
          <w:rFonts w:ascii="Calibri" w:hAnsi="Calibri"/>
        </w:rPr>
        <w:t>607 939 900</w:t>
      </w:r>
    </w:p>
    <w:p w:rsidR="0086208A" w:rsidRPr="00AE25B4" w:rsidRDefault="0086208A" w:rsidP="00AE25B4">
      <w:pPr>
        <w:ind w:left="360"/>
        <w:rPr>
          <w:rFonts w:ascii="Calibri" w:hAnsi="Calibri"/>
        </w:rPr>
      </w:pPr>
      <w:r>
        <w:rPr>
          <w:rFonts w:ascii="Calibri" w:hAnsi="Calibri"/>
        </w:rPr>
        <w:t>Zástupce kupujícího ve věcech technických: Bc. Jiří Hodinka, tel.: 776 615 478</w:t>
      </w:r>
    </w:p>
    <w:p w:rsidR="00D04451" w:rsidRPr="00025F24" w:rsidRDefault="00D04451" w:rsidP="00D04451">
      <w:pPr>
        <w:spacing w:before="120"/>
        <w:rPr>
          <w:rStyle w:val="StylZkladntext11bCharCharCharCharCharCharCharCharCharChar"/>
          <w:rFonts w:ascii="Calibri" w:hAnsi="Calibri"/>
          <w:b w:val="0"/>
          <w:i w:val="0"/>
        </w:rPr>
      </w:pPr>
      <w:r w:rsidRPr="00025F24">
        <w:rPr>
          <w:rStyle w:val="StylZkladntext11bCharCharCharCharCharCharCharCharCharChar"/>
          <w:rFonts w:ascii="Calibri" w:hAnsi="Calibri"/>
          <w:b w:val="0"/>
          <w:i w:val="0"/>
          <w:iCs w:val="0"/>
        </w:rPr>
        <w:t xml:space="preserve">dále jen </w:t>
      </w:r>
      <w:r w:rsidR="00EF5A8D">
        <w:rPr>
          <w:rFonts w:ascii="Calibri" w:hAnsi="Calibri"/>
          <w:b/>
        </w:rPr>
        <w:t>kupující</w:t>
      </w:r>
    </w:p>
    <w:p w:rsidR="00D04451" w:rsidRPr="00025F24" w:rsidRDefault="00D04451" w:rsidP="00D04451">
      <w:pPr>
        <w:rPr>
          <w:rFonts w:ascii="Calibri" w:hAnsi="Calibri"/>
          <w:b/>
        </w:rPr>
      </w:pPr>
    </w:p>
    <w:p w:rsidR="00D04451" w:rsidRPr="00025F24" w:rsidRDefault="00EF5A8D" w:rsidP="00D04451">
      <w:pPr>
        <w:pStyle w:val="Nadpis2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Prodávající</w:t>
      </w:r>
      <w:r w:rsidR="00D04451" w:rsidRPr="00025F24">
        <w:rPr>
          <w:sz w:val="24"/>
          <w:szCs w:val="24"/>
        </w:rPr>
        <w:t>:</w:t>
      </w:r>
      <w:r w:rsidR="00D04451" w:rsidRPr="00025F24">
        <w:rPr>
          <w:sz w:val="24"/>
          <w:szCs w:val="24"/>
        </w:rPr>
        <w:tab/>
      </w:r>
    </w:p>
    <w:p w:rsidR="00D04451" w:rsidRPr="00025F24" w:rsidRDefault="00D04451" w:rsidP="00D04451">
      <w:pPr>
        <w:pStyle w:val="Default"/>
        <w:tabs>
          <w:tab w:val="left" w:leader="dot" w:pos="9120"/>
        </w:tabs>
        <w:spacing w:beforeLines="50" w:before="120"/>
        <w:ind w:leftChars="300" w:left="720"/>
        <w:rPr>
          <w:rFonts w:ascii="Calibri" w:hAnsi="Calibri" w:cs="Times New Roman"/>
          <w:b/>
          <w:color w:val="FF0000"/>
        </w:rPr>
      </w:pPr>
      <w:r w:rsidRPr="00025F24">
        <w:rPr>
          <w:rFonts w:ascii="Calibri" w:hAnsi="Calibri" w:cs="Times New Roman"/>
          <w:b/>
          <w:color w:val="FF0000"/>
        </w:rPr>
        <w:tab/>
      </w:r>
    </w:p>
    <w:p w:rsidR="00D04451" w:rsidRPr="00025F24" w:rsidRDefault="00D04451" w:rsidP="00D04451">
      <w:pPr>
        <w:pStyle w:val="Default"/>
        <w:tabs>
          <w:tab w:val="left" w:pos="1680"/>
          <w:tab w:val="left" w:leader="dot" w:pos="912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auto"/>
        </w:rPr>
        <w:t xml:space="preserve">se sídlem: </w:t>
      </w:r>
      <w:r w:rsidRPr="00025F24">
        <w:rPr>
          <w:rFonts w:ascii="Calibri" w:hAnsi="Calibri" w:cs="Times New Roman"/>
          <w:color w:val="auto"/>
        </w:rPr>
        <w:tab/>
      </w:r>
      <w:r w:rsidRPr="00025F24">
        <w:rPr>
          <w:rFonts w:ascii="Calibri" w:hAnsi="Calibri" w:cs="Times New Roman"/>
          <w:color w:val="FF0000"/>
        </w:rPr>
        <w:tab/>
      </w:r>
    </w:p>
    <w:p w:rsidR="00D04451" w:rsidRPr="00025F24" w:rsidRDefault="00D04451" w:rsidP="00D04451">
      <w:pPr>
        <w:pStyle w:val="Default"/>
        <w:tabs>
          <w:tab w:val="left" w:leader="dot" w:pos="3720"/>
          <w:tab w:val="left" w:leader="dot" w:pos="912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auto"/>
        </w:rPr>
        <w:t xml:space="preserve">spisová značka: </w:t>
      </w:r>
      <w:r w:rsidRPr="00025F24">
        <w:rPr>
          <w:rFonts w:ascii="Calibri" w:hAnsi="Calibri" w:cs="Times New Roman"/>
          <w:color w:val="FF0000"/>
        </w:rPr>
        <w:tab/>
      </w:r>
      <w:r w:rsidRPr="00025F24">
        <w:rPr>
          <w:rFonts w:ascii="Calibri" w:hAnsi="Calibri" w:cs="Times New Roman"/>
          <w:color w:val="auto"/>
        </w:rPr>
        <w:t xml:space="preserve"> vedená </w:t>
      </w:r>
      <w:r w:rsidRPr="00025F24">
        <w:rPr>
          <w:rFonts w:ascii="Calibri" w:hAnsi="Calibri" w:cs="Times New Roman"/>
          <w:color w:val="FF0000"/>
        </w:rPr>
        <w:tab/>
      </w:r>
    </w:p>
    <w:p w:rsidR="00D04451" w:rsidRPr="00025F24" w:rsidRDefault="00D04451" w:rsidP="00D04451">
      <w:pPr>
        <w:pStyle w:val="Default"/>
        <w:tabs>
          <w:tab w:val="left" w:leader="dot" w:pos="312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auto"/>
        </w:rPr>
        <w:t xml:space="preserve">IČ:  </w:t>
      </w:r>
      <w:r w:rsidRPr="00025F24">
        <w:rPr>
          <w:rFonts w:ascii="Calibri" w:hAnsi="Calibri" w:cs="Times New Roman"/>
          <w:color w:val="FF0000"/>
        </w:rPr>
        <w:tab/>
      </w:r>
      <w:r w:rsidRPr="00025F24">
        <w:rPr>
          <w:rFonts w:ascii="Calibri" w:hAnsi="Calibri" w:cs="Times New Roman"/>
          <w:color w:val="FF0000"/>
        </w:rPr>
        <w:tab/>
      </w:r>
    </w:p>
    <w:p w:rsidR="00D04451" w:rsidRPr="00025F24" w:rsidRDefault="00D04451" w:rsidP="00D04451">
      <w:pPr>
        <w:pStyle w:val="Default"/>
        <w:tabs>
          <w:tab w:val="left" w:leader="dot" w:pos="312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auto"/>
        </w:rPr>
        <w:t xml:space="preserve">DIČ:  </w:t>
      </w:r>
      <w:r w:rsidRPr="00025F24">
        <w:rPr>
          <w:rFonts w:ascii="Calibri" w:hAnsi="Calibri" w:cs="Times New Roman"/>
          <w:color w:val="FF0000"/>
        </w:rPr>
        <w:tab/>
      </w:r>
      <w:r w:rsidRPr="00025F24">
        <w:rPr>
          <w:rFonts w:ascii="Calibri" w:hAnsi="Calibri" w:cs="Times New Roman"/>
          <w:color w:val="FF0000"/>
        </w:rPr>
        <w:tab/>
      </w:r>
    </w:p>
    <w:p w:rsidR="00D04451" w:rsidRPr="00025F24" w:rsidRDefault="00D04451" w:rsidP="00D04451">
      <w:pPr>
        <w:pStyle w:val="Default"/>
        <w:tabs>
          <w:tab w:val="left" w:pos="1680"/>
          <w:tab w:val="left" w:leader="dot" w:pos="912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auto"/>
        </w:rPr>
        <w:t xml:space="preserve">zastoupený:  </w:t>
      </w:r>
    </w:p>
    <w:p w:rsidR="00D04451" w:rsidRPr="00025F24" w:rsidRDefault="00D04451" w:rsidP="00D04451">
      <w:pPr>
        <w:pStyle w:val="Default"/>
        <w:tabs>
          <w:tab w:val="left" w:leader="dot" w:pos="4080"/>
          <w:tab w:val="left" w:leader="dot" w:pos="828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FF0000"/>
        </w:rPr>
        <w:tab/>
        <w:t xml:space="preserve">, jednatelem / předsedou představenstva </w:t>
      </w:r>
    </w:p>
    <w:p w:rsidR="00D04451" w:rsidRPr="00025F24" w:rsidRDefault="00D04451" w:rsidP="00D04451">
      <w:pPr>
        <w:pStyle w:val="Default"/>
        <w:tabs>
          <w:tab w:val="left" w:leader="dot" w:pos="4080"/>
          <w:tab w:val="left" w:leader="dot" w:pos="828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FF0000"/>
        </w:rPr>
        <w:tab/>
        <w:t>, jednatelem / členem představenstva</w:t>
      </w:r>
    </w:p>
    <w:p w:rsidR="00D04451" w:rsidRPr="00025F24" w:rsidRDefault="00D04451" w:rsidP="00D04451">
      <w:pPr>
        <w:pStyle w:val="Default"/>
        <w:tabs>
          <w:tab w:val="left" w:leader="dot" w:pos="4080"/>
          <w:tab w:val="left" w:leader="dot" w:pos="840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FF0000"/>
        </w:rPr>
        <w:tab/>
        <w:t>, jednatelem / členem představenstva</w:t>
      </w:r>
    </w:p>
    <w:p w:rsidR="00D04451" w:rsidRPr="00025F24" w:rsidRDefault="00D04451" w:rsidP="00D04451">
      <w:pPr>
        <w:pStyle w:val="Default"/>
        <w:tabs>
          <w:tab w:val="left" w:leader="dot" w:pos="912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auto"/>
        </w:rPr>
        <w:t xml:space="preserve">bankovní spojení: </w:t>
      </w:r>
      <w:r w:rsidRPr="00025F24">
        <w:rPr>
          <w:rFonts w:ascii="Calibri" w:hAnsi="Calibri" w:cs="Times New Roman"/>
          <w:color w:val="FF0000"/>
        </w:rPr>
        <w:tab/>
      </w:r>
    </w:p>
    <w:p w:rsidR="00D04451" w:rsidRPr="00025F24" w:rsidRDefault="00D04451" w:rsidP="00D04451">
      <w:pPr>
        <w:pStyle w:val="Default"/>
        <w:tabs>
          <w:tab w:val="left" w:leader="dot" w:pos="9120"/>
        </w:tabs>
        <w:ind w:leftChars="300" w:left="720"/>
        <w:rPr>
          <w:rFonts w:ascii="Calibri" w:hAnsi="Calibri" w:cs="Times New Roman"/>
          <w:color w:val="FF0000"/>
        </w:rPr>
      </w:pPr>
      <w:r w:rsidRPr="00025F24">
        <w:rPr>
          <w:rFonts w:ascii="Calibri" w:hAnsi="Calibri" w:cs="Times New Roman"/>
          <w:color w:val="auto"/>
        </w:rPr>
        <w:t xml:space="preserve">číslo účtu: </w:t>
      </w:r>
      <w:r w:rsidRPr="00025F24">
        <w:rPr>
          <w:rFonts w:ascii="Calibri" w:hAnsi="Calibri" w:cs="Times New Roman"/>
          <w:color w:val="FF0000"/>
        </w:rPr>
        <w:tab/>
      </w:r>
    </w:p>
    <w:p w:rsidR="00D04451" w:rsidRPr="00025F24" w:rsidRDefault="00D04451" w:rsidP="00D04451">
      <w:pPr>
        <w:pStyle w:val="Default"/>
        <w:tabs>
          <w:tab w:val="left" w:leader="dot" w:pos="4080"/>
          <w:tab w:val="left" w:leader="dot" w:pos="696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auto"/>
        </w:rPr>
        <w:t xml:space="preserve">telefon: </w:t>
      </w:r>
      <w:r w:rsidRPr="00025F24">
        <w:rPr>
          <w:rFonts w:ascii="Calibri" w:hAnsi="Calibri" w:cs="Times New Roman"/>
          <w:color w:val="FF0000"/>
        </w:rPr>
        <w:tab/>
      </w:r>
      <w:r w:rsidRPr="00025F24">
        <w:rPr>
          <w:rFonts w:ascii="Calibri" w:hAnsi="Calibri" w:cs="Times New Roman"/>
          <w:color w:val="auto"/>
        </w:rPr>
        <w:t>fax:</w:t>
      </w:r>
      <w:r w:rsidRPr="00025F24">
        <w:rPr>
          <w:rFonts w:ascii="Calibri" w:hAnsi="Calibri" w:cs="Times New Roman"/>
          <w:color w:val="FF0000"/>
        </w:rPr>
        <w:tab/>
      </w:r>
    </w:p>
    <w:p w:rsidR="00D04451" w:rsidRDefault="00D04451" w:rsidP="00D04451">
      <w:pPr>
        <w:pStyle w:val="Default"/>
        <w:tabs>
          <w:tab w:val="left" w:leader="dot" w:pos="9120"/>
        </w:tabs>
        <w:ind w:leftChars="300" w:left="720"/>
        <w:rPr>
          <w:rFonts w:ascii="Calibri" w:hAnsi="Calibri" w:cs="Times New Roman"/>
          <w:color w:val="FF0000"/>
        </w:rPr>
      </w:pPr>
      <w:r w:rsidRPr="00025F24">
        <w:rPr>
          <w:rFonts w:ascii="Calibri" w:hAnsi="Calibri" w:cs="Times New Roman"/>
          <w:color w:val="auto"/>
        </w:rPr>
        <w:t xml:space="preserve">e-mail: </w:t>
      </w:r>
      <w:r w:rsidRPr="00025F24">
        <w:rPr>
          <w:rFonts w:ascii="Calibri" w:hAnsi="Calibri" w:cs="Times New Roman"/>
          <w:color w:val="FF0000"/>
        </w:rPr>
        <w:tab/>
      </w:r>
    </w:p>
    <w:p w:rsidR="0086208A" w:rsidRPr="00025F24" w:rsidRDefault="0086208A" w:rsidP="0086208A">
      <w:pPr>
        <w:pStyle w:val="Default"/>
        <w:tabs>
          <w:tab w:val="left" w:leader="dot" w:pos="9120"/>
        </w:tabs>
        <w:spacing w:beforeLines="50" w:before="120"/>
        <w:ind w:leftChars="300" w:left="720"/>
        <w:rPr>
          <w:rFonts w:ascii="Calibri" w:hAnsi="Calibri" w:cs="Times New Roman"/>
          <w:b/>
          <w:color w:val="FF0000"/>
        </w:rPr>
      </w:pPr>
      <w:r>
        <w:rPr>
          <w:rFonts w:ascii="Calibri" w:hAnsi="Calibri"/>
        </w:rPr>
        <w:t xml:space="preserve">Zástupce prodávajícího ve věcech smluvních: </w:t>
      </w:r>
      <w:r>
        <w:rPr>
          <w:rFonts w:ascii="Calibri" w:hAnsi="Calibri"/>
          <w:color w:val="FF0000"/>
        </w:rPr>
        <w:t xml:space="preserve"> </w:t>
      </w:r>
      <w:r w:rsidRPr="00025F24">
        <w:rPr>
          <w:rFonts w:ascii="Calibri" w:hAnsi="Calibri" w:cs="Times New Roman"/>
          <w:b/>
          <w:color w:val="FF0000"/>
        </w:rPr>
        <w:tab/>
      </w:r>
    </w:p>
    <w:p w:rsidR="0086208A" w:rsidRPr="00025F24" w:rsidRDefault="0086208A" w:rsidP="0086208A">
      <w:pPr>
        <w:pStyle w:val="Default"/>
        <w:tabs>
          <w:tab w:val="left" w:leader="dot" w:pos="9120"/>
        </w:tabs>
        <w:spacing w:beforeLines="50" w:before="120"/>
        <w:ind w:leftChars="300" w:left="720"/>
        <w:rPr>
          <w:rFonts w:ascii="Calibri" w:hAnsi="Calibri" w:cs="Times New Roman"/>
          <w:b/>
          <w:color w:val="FF0000"/>
        </w:rPr>
      </w:pPr>
      <w:r>
        <w:rPr>
          <w:rFonts w:ascii="Calibri" w:hAnsi="Calibri"/>
        </w:rPr>
        <w:t xml:space="preserve">Zástupce kupujícího ve věcech technických: </w:t>
      </w:r>
      <w:r w:rsidRPr="00025F24">
        <w:rPr>
          <w:rFonts w:ascii="Calibri" w:hAnsi="Calibri" w:cs="Times New Roman"/>
          <w:b/>
          <w:color w:val="FF0000"/>
        </w:rPr>
        <w:tab/>
      </w:r>
    </w:p>
    <w:p w:rsidR="0086208A" w:rsidRPr="00025F24" w:rsidRDefault="0086208A" w:rsidP="0086208A">
      <w:pPr>
        <w:ind w:left="360"/>
        <w:rPr>
          <w:rFonts w:ascii="Calibri" w:hAnsi="Calibri"/>
        </w:rPr>
      </w:pPr>
    </w:p>
    <w:p w:rsidR="00D04451" w:rsidRDefault="00D04451" w:rsidP="00D04451">
      <w:pPr>
        <w:spacing w:before="120"/>
        <w:rPr>
          <w:rFonts w:ascii="Calibri" w:hAnsi="Calibri"/>
          <w:b/>
          <w:color w:val="000000"/>
        </w:rPr>
      </w:pPr>
      <w:r w:rsidRPr="00025F24">
        <w:rPr>
          <w:rFonts w:ascii="Calibri" w:hAnsi="Calibri"/>
          <w:color w:val="000000"/>
        </w:rPr>
        <w:t xml:space="preserve">dále jen </w:t>
      </w:r>
      <w:r w:rsidR="00EF5A8D">
        <w:rPr>
          <w:rFonts w:ascii="Calibri" w:hAnsi="Calibri"/>
          <w:b/>
          <w:color w:val="000000"/>
        </w:rPr>
        <w:t>prodávající</w:t>
      </w:r>
    </w:p>
    <w:p w:rsidR="00872DFD" w:rsidRPr="00025F24" w:rsidRDefault="00872DFD" w:rsidP="00D04451">
      <w:pPr>
        <w:spacing w:before="120"/>
        <w:rPr>
          <w:rFonts w:ascii="Calibri" w:hAnsi="Calibri"/>
          <w:color w:val="000000"/>
        </w:rPr>
      </w:pPr>
    </w:p>
    <w:p w:rsidR="00D04451" w:rsidRPr="0037313D" w:rsidRDefault="00D04451" w:rsidP="00D04451">
      <w:pPr>
        <w:pStyle w:val="StylNadpis1Zarovnatdobloku"/>
      </w:pPr>
      <w:bookmarkStart w:id="3" w:name="_Ref240985854"/>
      <w:bookmarkStart w:id="4" w:name="_Ref254730209"/>
      <w:bookmarkStart w:id="5" w:name="_Ref286161577"/>
      <w:bookmarkStart w:id="6" w:name="_Ref347869863"/>
      <w:r w:rsidRPr="0037313D">
        <w:lastRenderedPageBreak/>
        <w:t xml:space="preserve">Předmět </w:t>
      </w:r>
      <w:bookmarkEnd w:id="3"/>
      <w:bookmarkEnd w:id="4"/>
      <w:bookmarkEnd w:id="5"/>
      <w:r w:rsidR="0050519C">
        <w:t>smlouvy</w:t>
      </w:r>
      <w:bookmarkEnd w:id="6"/>
      <w:r w:rsidRPr="0037313D">
        <w:tab/>
      </w:r>
    </w:p>
    <w:p w:rsidR="0050519C" w:rsidRPr="001C3F6B" w:rsidRDefault="00EF5A8D" w:rsidP="00EF5A8D">
      <w:pPr>
        <w:pStyle w:val="Nadpis2"/>
        <w:keepLines/>
        <w:numPr>
          <w:ilvl w:val="0"/>
          <w:numId w:val="11"/>
        </w:numPr>
        <w:rPr>
          <w:sz w:val="24"/>
          <w:szCs w:val="24"/>
        </w:rPr>
      </w:pPr>
      <w:bookmarkStart w:id="7" w:name="_Ref350977039"/>
      <w:r w:rsidRPr="001C3F6B">
        <w:rPr>
          <w:sz w:val="24"/>
          <w:szCs w:val="24"/>
        </w:rPr>
        <w:t xml:space="preserve">Prodávající se zavazuje dodat na základě této smlouvy zboží </w:t>
      </w:r>
      <w:r w:rsidR="004B57EB">
        <w:rPr>
          <w:sz w:val="24"/>
          <w:szCs w:val="24"/>
        </w:rPr>
        <w:t xml:space="preserve">(dále také „předmět koupě“) </w:t>
      </w:r>
      <w:r w:rsidRPr="001C3F6B">
        <w:rPr>
          <w:sz w:val="24"/>
          <w:szCs w:val="24"/>
        </w:rPr>
        <w:t>v množství, technickém a materiálovém provedení, kvalitě a parametrech uvedených v příloze č. 1</w:t>
      </w:r>
      <w:r w:rsidR="008D26D5">
        <w:rPr>
          <w:sz w:val="24"/>
          <w:szCs w:val="24"/>
        </w:rPr>
        <w:t xml:space="preserve"> této smlouvy</w:t>
      </w:r>
      <w:r w:rsidRPr="001C3F6B">
        <w:rPr>
          <w:sz w:val="24"/>
          <w:szCs w:val="24"/>
        </w:rPr>
        <w:t xml:space="preserve">, která je </w:t>
      </w:r>
      <w:r w:rsidR="004246F2" w:rsidRPr="001C3F6B">
        <w:rPr>
          <w:sz w:val="24"/>
          <w:szCs w:val="24"/>
        </w:rPr>
        <w:t xml:space="preserve">zároveň oceněným rozpočtem a </w:t>
      </w:r>
      <w:r w:rsidRPr="001C3F6B">
        <w:rPr>
          <w:sz w:val="24"/>
          <w:szCs w:val="24"/>
        </w:rPr>
        <w:t xml:space="preserve">nedílnou součástí této smlouvy a kupující se zavazuje na základě této smlouvy dodané zboží převzít do svého vlastnictví a zaplatit prodávajícímu dohodnutou kupní cenu. </w:t>
      </w:r>
      <w:r w:rsidR="00222472" w:rsidRPr="001C3F6B">
        <w:rPr>
          <w:sz w:val="24"/>
          <w:szCs w:val="24"/>
        </w:rPr>
        <w:t>T</w:t>
      </w:r>
      <w:r w:rsidR="0050519C" w:rsidRPr="001C3F6B">
        <w:rPr>
          <w:sz w:val="24"/>
          <w:szCs w:val="24"/>
        </w:rPr>
        <w:t xml:space="preserve">echnická specifikace </w:t>
      </w:r>
      <w:r w:rsidR="004246F2" w:rsidRPr="001C3F6B">
        <w:rPr>
          <w:sz w:val="24"/>
          <w:szCs w:val="24"/>
        </w:rPr>
        <w:t xml:space="preserve">zboží </w:t>
      </w:r>
      <w:r w:rsidR="0050519C" w:rsidRPr="001C3F6B">
        <w:rPr>
          <w:sz w:val="24"/>
          <w:szCs w:val="24"/>
        </w:rPr>
        <w:t xml:space="preserve">odpovídá zadávacím podmínkám výběrového řízení veřejné zakázky s názvem </w:t>
      </w:r>
      <w:r w:rsidR="0050519C" w:rsidRPr="001C3F6B">
        <w:rPr>
          <w:b/>
          <w:sz w:val="24"/>
          <w:szCs w:val="24"/>
        </w:rPr>
        <w:t>„</w:t>
      </w:r>
      <w:r w:rsidR="00AB1A7B">
        <w:rPr>
          <w:b/>
          <w:sz w:val="24"/>
          <w:szCs w:val="24"/>
        </w:rPr>
        <w:t>Sklo pro malování a domácí potřeby</w:t>
      </w:r>
      <w:r w:rsidR="00872DFD" w:rsidRPr="001C3F6B">
        <w:rPr>
          <w:b/>
          <w:sz w:val="24"/>
          <w:szCs w:val="24"/>
        </w:rPr>
        <w:t>“</w:t>
      </w:r>
      <w:r w:rsidR="0050519C" w:rsidRPr="001C3F6B">
        <w:rPr>
          <w:sz w:val="24"/>
          <w:szCs w:val="24"/>
        </w:rPr>
        <w:t xml:space="preserve"> vyhlášeného </w:t>
      </w:r>
      <w:r w:rsidRPr="001C3F6B">
        <w:rPr>
          <w:sz w:val="24"/>
          <w:szCs w:val="24"/>
        </w:rPr>
        <w:t>kupujícím</w:t>
      </w:r>
      <w:r w:rsidR="0050519C" w:rsidRPr="001C3F6B">
        <w:rPr>
          <w:sz w:val="24"/>
          <w:szCs w:val="24"/>
        </w:rPr>
        <w:t xml:space="preserve"> (dále je „výběrové řízení“) a nabídce </w:t>
      </w:r>
      <w:r w:rsidRPr="001C3F6B">
        <w:rPr>
          <w:sz w:val="24"/>
          <w:szCs w:val="24"/>
        </w:rPr>
        <w:t>prodávajícího</w:t>
      </w:r>
      <w:r w:rsidR="0050519C" w:rsidRPr="001C3F6B">
        <w:rPr>
          <w:sz w:val="24"/>
          <w:szCs w:val="24"/>
        </w:rPr>
        <w:t xml:space="preserve"> podané v tomto výběrovém řízení.</w:t>
      </w:r>
      <w:bookmarkEnd w:id="7"/>
    </w:p>
    <w:p w:rsidR="003A1D74" w:rsidRDefault="004B57EB" w:rsidP="003A1D74">
      <w:pPr>
        <w:pStyle w:val="Nadpis2"/>
        <w:keepLines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Dodání předmětu koupě zahrnuje</w:t>
      </w:r>
      <w:r w:rsidR="003A1D74" w:rsidRPr="003A1D74">
        <w:rPr>
          <w:sz w:val="24"/>
          <w:szCs w:val="24"/>
        </w:rPr>
        <w:t xml:space="preserve"> rovněž doprav</w:t>
      </w:r>
      <w:r>
        <w:rPr>
          <w:sz w:val="24"/>
          <w:szCs w:val="24"/>
        </w:rPr>
        <w:t>u</w:t>
      </w:r>
      <w:r w:rsidR="003A1D74" w:rsidRPr="003A1D74">
        <w:rPr>
          <w:sz w:val="24"/>
          <w:szCs w:val="24"/>
        </w:rPr>
        <w:t xml:space="preserve"> </w:t>
      </w:r>
      <w:r w:rsidR="00EF5A8D">
        <w:rPr>
          <w:sz w:val="24"/>
          <w:szCs w:val="24"/>
        </w:rPr>
        <w:t xml:space="preserve">zboží </w:t>
      </w:r>
      <w:r w:rsidR="003A1D74" w:rsidRPr="003A1D74">
        <w:rPr>
          <w:sz w:val="24"/>
          <w:szCs w:val="24"/>
        </w:rPr>
        <w:t>do místa plnění</w:t>
      </w:r>
      <w:r w:rsidR="003A1D74">
        <w:rPr>
          <w:sz w:val="24"/>
          <w:szCs w:val="24"/>
        </w:rPr>
        <w:t xml:space="preserve">. </w:t>
      </w:r>
    </w:p>
    <w:p w:rsidR="00BF466F" w:rsidRPr="00BF466F" w:rsidRDefault="00BF466F" w:rsidP="00BF466F">
      <w:pPr>
        <w:pStyle w:val="Nadpis2"/>
        <w:keepLines/>
        <w:numPr>
          <w:ilvl w:val="0"/>
          <w:numId w:val="11"/>
        </w:numPr>
        <w:rPr>
          <w:sz w:val="24"/>
          <w:szCs w:val="24"/>
        </w:rPr>
      </w:pPr>
      <w:r w:rsidRPr="00BF466F">
        <w:rPr>
          <w:sz w:val="24"/>
          <w:szCs w:val="24"/>
        </w:rPr>
        <w:t>Prodávající zajišťuje řádné zabalení zboží, aby přepravou nedošlo k jeho poškození</w:t>
      </w:r>
      <w:r w:rsidR="001C3F6B">
        <w:rPr>
          <w:sz w:val="24"/>
          <w:szCs w:val="24"/>
        </w:rPr>
        <w:t>.</w:t>
      </w:r>
    </w:p>
    <w:p w:rsidR="004246F2" w:rsidRPr="004246F2" w:rsidRDefault="004246F2" w:rsidP="004246F2">
      <w:pPr>
        <w:pStyle w:val="Nadpis2"/>
        <w:keepLines/>
        <w:numPr>
          <w:ilvl w:val="0"/>
          <w:numId w:val="11"/>
        </w:numPr>
        <w:rPr>
          <w:sz w:val="24"/>
          <w:szCs w:val="24"/>
        </w:rPr>
      </w:pPr>
      <w:r w:rsidRPr="00F20754">
        <w:rPr>
          <w:sz w:val="24"/>
          <w:szCs w:val="24"/>
        </w:rPr>
        <w:t>Prodávající prohlašuje, že dodávané zboží je nové, originální a nepoužité, nemá žádné</w:t>
      </w:r>
      <w:r w:rsidRPr="004246F2">
        <w:rPr>
          <w:sz w:val="24"/>
          <w:szCs w:val="24"/>
        </w:rPr>
        <w:t xml:space="preserve"> vady faktické ani právní, </w:t>
      </w:r>
      <w:r w:rsidR="007C632D">
        <w:rPr>
          <w:sz w:val="24"/>
          <w:szCs w:val="24"/>
        </w:rPr>
        <w:t xml:space="preserve">splňuje požadavky příslušných platných právních předpisů a norem, </w:t>
      </w:r>
      <w:r w:rsidRPr="004246F2">
        <w:rPr>
          <w:sz w:val="24"/>
          <w:szCs w:val="24"/>
        </w:rPr>
        <w:t xml:space="preserve">neváznou na něm zástavy ani žádná jiná práva třetích osob.  </w:t>
      </w:r>
    </w:p>
    <w:p w:rsidR="00222472" w:rsidRPr="00EA7CF7" w:rsidRDefault="00222472" w:rsidP="00222472">
      <w:pPr>
        <w:pStyle w:val="Nadpis2"/>
        <w:keepLines/>
        <w:numPr>
          <w:ilvl w:val="0"/>
          <w:numId w:val="11"/>
        </w:numPr>
        <w:rPr>
          <w:sz w:val="24"/>
          <w:szCs w:val="24"/>
        </w:rPr>
      </w:pPr>
      <w:r w:rsidRPr="00EA7CF7">
        <w:rPr>
          <w:sz w:val="24"/>
          <w:szCs w:val="24"/>
        </w:rPr>
        <w:t xml:space="preserve">Předmět </w:t>
      </w:r>
      <w:r w:rsidR="004B57EB">
        <w:rPr>
          <w:sz w:val="24"/>
          <w:szCs w:val="24"/>
        </w:rPr>
        <w:t>smlouvy</w:t>
      </w:r>
      <w:r w:rsidRPr="00EA7CF7">
        <w:rPr>
          <w:sz w:val="24"/>
          <w:szCs w:val="24"/>
        </w:rPr>
        <w:t xml:space="preserve"> je </w:t>
      </w:r>
      <w:r w:rsidR="009343BA">
        <w:rPr>
          <w:sz w:val="24"/>
          <w:szCs w:val="24"/>
        </w:rPr>
        <w:t xml:space="preserve">součástí projektu s názvem </w:t>
      </w:r>
      <w:r w:rsidR="009343BA" w:rsidRPr="001A1EC2">
        <w:rPr>
          <w:i/>
          <w:sz w:val="24"/>
          <w:szCs w:val="24"/>
        </w:rPr>
        <w:t>S nůší do světa řemesel</w:t>
      </w:r>
      <w:r w:rsidR="009343BA">
        <w:rPr>
          <w:sz w:val="24"/>
          <w:szCs w:val="24"/>
        </w:rPr>
        <w:t xml:space="preserve"> a je </w:t>
      </w:r>
      <w:r w:rsidRPr="00EA7CF7">
        <w:rPr>
          <w:sz w:val="24"/>
          <w:szCs w:val="24"/>
        </w:rPr>
        <w:t xml:space="preserve">spolufinancován </w:t>
      </w:r>
      <w:r w:rsidRPr="00332AFA">
        <w:rPr>
          <w:sz w:val="24"/>
          <w:szCs w:val="24"/>
        </w:rPr>
        <w:t xml:space="preserve">Evropskou unií z Evropského zemědělského fondu pro rozvoj venkova prostřednictvím Státního zemědělského intervenčního fondu v rámci Programu rozvoje venkova ČR, opatření </w:t>
      </w:r>
      <w:proofErr w:type="gramStart"/>
      <w:r w:rsidRPr="00332AFA">
        <w:rPr>
          <w:sz w:val="24"/>
          <w:szCs w:val="24"/>
        </w:rPr>
        <w:t>IV.</w:t>
      </w:r>
      <w:r>
        <w:rPr>
          <w:sz w:val="24"/>
          <w:szCs w:val="24"/>
        </w:rPr>
        <w:t>2</w:t>
      </w:r>
      <w:r w:rsidRPr="00332AFA">
        <w:rPr>
          <w:sz w:val="24"/>
          <w:szCs w:val="24"/>
        </w:rPr>
        <w:t>.</w:t>
      </w:r>
      <w:r>
        <w:rPr>
          <w:sz w:val="24"/>
          <w:szCs w:val="24"/>
        </w:rPr>
        <w:t>1</w:t>
      </w:r>
      <w:proofErr w:type="gramEnd"/>
      <w:r w:rsidRPr="00332AFA">
        <w:rPr>
          <w:sz w:val="24"/>
          <w:szCs w:val="24"/>
        </w:rPr>
        <w:t>.</w:t>
      </w:r>
    </w:p>
    <w:p w:rsidR="00D04451" w:rsidRPr="00394F27" w:rsidRDefault="00D04451" w:rsidP="00D04451">
      <w:pPr>
        <w:pStyle w:val="StylNadpis1Zarovnatdobloku"/>
      </w:pPr>
      <w:bookmarkStart w:id="8" w:name="_Ref347869927"/>
      <w:bookmarkStart w:id="9" w:name="_Ref350977382"/>
      <w:r w:rsidRPr="00394F27">
        <w:t>Doba a místo plnění</w:t>
      </w:r>
      <w:bookmarkEnd w:id="8"/>
      <w:r w:rsidR="009314A4">
        <w:t>, způsob předání</w:t>
      </w:r>
      <w:bookmarkEnd w:id="9"/>
    </w:p>
    <w:p w:rsidR="003A1D74" w:rsidRPr="001C3F6B" w:rsidRDefault="00F91050" w:rsidP="003A1D74">
      <w:pPr>
        <w:pStyle w:val="Nadpis2"/>
        <w:keepLines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Prodávající</w:t>
      </w:r>
      <w:r w:rsidR="003A1D74" w:rsidRPr="003A1D74">
        <w:rPr>
          <w:sz w:val="24"/>
          <w:szCs w:val="24"/>
        </w:rPr>
        <w:t xml:space="preserve"> </w:t>
      </w:r>
      <w:r w:rsidR="003A1D74" w:rsidRPr="001C3F6B">
        <w:rPr>
          <w:sz w:val="24"/>
          <w:szCs w:val="24"/>
        </w:rPr>
        <w:t xml:space="preserve">se zavazuje </w:t>
      </w:r>
      <w:r w:rsidR="001C3F6B">
        <w:rPr>
          <w:sz w:val="24"/>
          <w:szCs w:val="24"/>
        </w:rPr>
        <w:t>dodat</w:t>
      </w:r>
      <w:r w:rsidR="003A1D74" w:rsidRPr="001C3F6B">
        <w:rPr>
          <w:sz w:val="24"/>
          <w:szCs w:val="24"/>
        </w:rPr>
        <w:t xml:space="preserve"> předmět smlouvy dle čl. </w:t>
      </w:r>
      <w:r w:rsidR="009304E8" w:rsidRPr="001C3F6B">
        <w:rPr>
          <w:sz w:val="24"/>
          <w:szCs w:val="24"/>
        </w:rPr>
        <w:t xml:space="preserve"> </w:t>
      </w:r>
      <w:r w:rsidR="009304E8" w:rsidRPr="001C3F6B">
        <w:rPr>
          <w:sz w:val="24"/>
          <w:szCs w:val="24"/>
        </w:rPr>
        <w:fldChar w:fldCharType="begin"/>
      </w:r>
      <w:r w:rsidR="009304E8" w:rsidRPr="001C3F6B">
        <w:rPr>
          <w:sz w:val="24"/>
          <w:szCs w:val="24"/>
        </w:rPr>
        <w:instrText xml:space="preserve"> REF _Ref347869863 \r \h </w:instrText>
      </w:r>
      <w:r w:rsidR="001C3F6B">
        <w:rPr>
          <w:sz w:val="24"/>
          <w:szCs w:val="24"/>
        </w:rPr>
        <w:instrText xml:space="preserve"> \* MERGEFORMAT </w:instrText>
      </w:r>
      <w:r w:rsidR="009304E8" w:rsidRPr="001C3F6B">
        <w:rPr>
          <w:sz w:val="24"/>
          <w:szCs w:val="24"/>
        </w:rPr>
      </w:r>
      <w:r w:rsidR="009304E8" w:rsidRPr="001C3F6B">
        <w:rPr>
          <w:sz w:val="24"/>
          <w:szCs w:val="24"/>
        </w:rPr>
        <w:fldChar w:fldCharType="separate"/>
      </w:r>
      <w:r w:rsidR="00C27DAC">
        <w:rPr>
          <w:sz w:val="24"/>
          <w:szCs w:val="24"/>
        </w:rPr>
        <w:t>II</w:t>
      </w:r>
      <w:r w:rsidR="009304E8" w:rsidRPr="001C3F6B">
        <w:rPr>
          <w:sz w:val="24"/>
          <w:szCs w:val="24"/>
        </w:rPr>
        <w:fldChar w:fldCharType="end"/>
      </w:r>
      <w:r w:rsidR="009304E8" w:rsidRPr="001C3F6B">
        <w:rPr>
          <w:sz w:val="24"/>
          <w:szCs w:val="24"/>
        </w:rPr>
        <w:t xml:space="preserve"> </w:t>
      </w:r>
      <w:r w:rsidR="003A1D74" w:rsidRPr="001C3F6B">
        <w:rPr>
          <w:sz w:val="24"/>
          <w:szCs w:val="24"/>
        </w:rPr>
        <w:t xml:space="preserve">shora nejpozději do </w:t>
      </w:r>
      <w:proofErr w:type="gramStart"/>
      <w:r w:rsidR="006C64B1">
        <w:rPr>
          <w:sz w:val="24"/>
          <w:szCs w:val="24"/>
        </w:rPr>
        <w:t>5.6.</w:t>
      </w:r>
      <w:r w:rsidR="003A1D74" w:rsidRPr="001C3F6B">
        <w:rPr>
          <w:sz w:val="24"/>
          <w:szCs w:val="24"/>
        </w:rPr>
        <w:t>2013</w:t>
      </w:r>
      <w:proofErr w:type="gramEnd"/>
      <w:r w:rsidR="003A1D74" w:rsidRPr="001C3F6B">
        <w:rPr>
          <w:sz w:val="24"/>
          <w:szCs w:val="24"/>
        </w:rPr>
        <w:t xml:space="preserve">. </w:t>
      </w:r>
    </w:p>
    <w:p w:rsidR="00866E9B" w:rsidRPr="00F20754" w:rsidRDefault="00866E9B" w:rsidP="00866E9B">
      <w:pPr>
        <w:numPr>
          <w:ilvl w:val="0"/>
          <w:numId w:val="12"/>
        </w:numPr>
        <w:spacing w:before="120"/>
        <w:jc w:val="both"/>
        <w:rPr>
          <w:rFonts w:ascii="Calibri" w:hAnsi="Calibri"/>
        </w:rPr>
      </w:pPr>
      <w:bookmarkStart w:id="10" w:name="_Ref350977387"/>
      <w:r w:rsidRPr="00F20754">
        <w:rPr>
          <w:rFonts w:ascii="Calibri" w:hAnsi="Calibri"/>
        </w:rPr>
        <w:t xml:space="preserve">Místem plnění je </w:t>
      </w:r>
      <w:r w:rsidR="001C3F6B" w:rsidRPr="00F20754">
        <w:rPr>
          <w:rFonts w:ascii="Calibri" w:hAnsi="Calibri"/>
        </w:rPr>
        <w:t xml:space="preserve">adresa </w:t>
      </w:r>
      <w:proofErr w:type="spellStart"/>
      <w:r w:rsidR="001C3F6B" w:rsidRPr="00F20754">
        <w:rPr>
          <w:rFonts w:ascii="Calibri" w:hAnsi="Calibri"/>
        </w:rPr>
        <w:t>Španovského</w:t>
      </w:r>
      <w:proofErr w:type="spellEnd"/>
      <w:r w:rsidR="001C3F6B" w:rsidRPr="00F20754">
        <w:rPr>
          <w:rFonts w:ascii="Calibri" w:hAnsi="Calibri"/>
        </w:rPr>
        <w:t xml:space="preserve"> 319, 395 01 Pacov -  kancelář zadavatele ve druhém patře</w:t>
      </w:r>
      <w:r w:rsidRPr="00F20754">
        <w:rPr>
          <w:rFonts w:ascii="Calibri" w:hAnsi="Calibri"/>
        </w:rPr>
        <w:t>.</w:t>
      </w:r>
      <w:bookmarkEnd w:id="10"/>
      <w:r w:rsidRPr="00F20754">
        <w:rPr>
          <w:rFonts w:ascii="Calibri" w:hAnsi="Calibri"/>
        </w:rPr>
        <w:t xml:space="preserve"> </w:t>
      </w:r>
    </w:p>
    <w:p w:rsidR="001C3F6B" w:rsidRPr="001C3F6B" w:rsidRDefault="001C3F6B" w:rsidP="00A12508">
      <w:pPr>
        <w:numPr>
          <w:ilvl w:val="0"/>
          <w:numId w:val="12"/>
        </w:numPr>
        <w:spacing w:before="120"/>
        <w:jc w:val="both"/>
        <w:rPr>
          <w:rFonts w:ascii="Calibri" w:hAnsi="Calibri"/>
        </w:rPr>
      </w:pPr>
      <w:r w:rsidRPr="001C3F6B">
        <w:rPr>
          <w:rFonts w:ascii="Calibri" w:hAnsi="Calibri"/>
        </w:rPr>
        <w:t xml:space="preserve">Smluvní strany se výslovně dohodly, že prodávající dopraví předmět koupě do místa plnění dle odst. </w:t>
      </w:r>
      <w:r>
        <w:rPr>
          <w:rFonts w:ascii="Calibri" w:hAnsi="Calibri"/>
        </w:rPr>
        <w:t>2</w:t>
      </w:r>
      <w:r w:rsidRPr="001C3F6B">
        <w:rPr>
          <w:rFonts w:ascii="Calibri" w:hAnsi="Calibri"/>
        </w:rPr>
        <w:t xml:space="preserve"> tohoto článku na své náklady.</w:t>
      </w:r>
    </w:p>
    <w:p w:rsidR="00D04451" w:rsidRPr="004B25D2" w:rsidRDefault="00D04451" w:rsidP="00A12508">
      <w:pPr>
        <w:pStyle w:val="StylNadpis1Zarovnatdobloku"/>
        <w:keepNext w:val="0"/>
      </w:pPr>
      <w:bookmarkStart w:id="11" w:name="_Ref278836956"/>
      <w:r w:rsidRPr="004B25D2">
        <w:t xml:space="preserve">Cena </w:t>
      </w:r>
      <w:bookmarkEnd w:id="11"/>
      <w:r w:rsidR="00367CCE">
        <w:t>předmětu smlouvy</w:t>
      </w:r>
    </w:p>
    <w:p w:rsidR="00D04451" w:rsidRPr="00025F24" w:rsidRDefault="00367CCE" w:rsidP="00A12508">
      <w:pPr>
        <w:numPr>
          <w:ilvl w:val="0"/>
          <w:numId w:val="4"/>
        </w:numPr>
        <w:jc w:val="both"/>
        <w:rPr>
          <w:rFonts w:ascii="Calibri" w:hAnsi="Calibri"/>
        </w:rPr>
      </w:pPr>
      <w:bookmarkStart w:id="12" w:name="_Ref278836970"/>
      <w:r>
        <w:rPr>
          <w:rFonts w:ascii="Calibri" w:hAnsi="Calibri"/>
        </w:rPr>
        <w:t xml:space="preserve">Cena předmětu smlouvy </w:t>
      </w:r>
      <w:r w:rsidR="00866E9B">
        <w:rPr>
          <w:rFonts w:ascii="Calibri" w:hAnsi="Calibri"/>
        </w:rPr>
        <w:t xml:space="preserve">se sjednává dohodou </w:t>
      </w:r>
      <w:r w:rsidR="0043041B">
        <w:rPr>
          <w:rFonts w:ascii="Calibri" w:hAnsi="Calibri"/>
        </w:rPr>
        <w:t xml:space="preserve">smluvních </w:t>
      </w:r>
      <w:r w:rsidR="00866E9B">
        <w:rPr>
          <w:rFonts w:ascii="Calibri" w:hAnsi="Calibri"/>
        </w:rPr>
        <w:t xml:space="preserve">stran a </w:t>
      </w:r>
      <w:r>
        <w:rPr>
          <w:rFonts w:ascii="Calibri" w:hAnsi="Calibri"/>
        </w:rPr>
        <w:t>činí</w:t>
      </w:r>
      <w:r w:rsidR="00D04451" w:rsidRPr="00025F24">
        <w:rPr>
          <w:rFonts w:ascii="Calibri" w:hAnsi="Calibri"/>
        </w:rPr>
        <w:t>:</w:t>
      </w:r>
      <w:bookmarkEnd w:id="12"/>
    </w:p>
    <w:p w:rsidR="00D04451" w:rsidRPr="00D04451" w:rsidRDefault="00D04451" w:rsidP="00A12508">
      <w:pPr>
        <w:pStyle w:val="normln0"/>
        <w:pBdr>
          <w:bottom w:val="single" w:sz="8" w:space="3" w:color="auto"/>
        </w:pBdr>
        <w:tabs>
          <w:tab w:val="right" w:pos="6300"/>
          <w:tab w:val="right" w:leader="dot" w:pos="9240"/>
        </w:tabs>
        <w:spacing w:beforeLines="50" w:before="120"/>
        <w:ind w:leftChars="300" w:left="720"/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4451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Celková </w:t>
      </w:r>
      <w:r w:rsidR="00367CCE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cena </w:t>
      </w:r>
      <w:r w:rsidRPr="00D04451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včetně DPH</w:t>
      </w:r>
      <w:r w:rsidRPr="00D04451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04451">
        <w:rPr>
          <w:rFonts w:ascii="Calibri" w:hAnsi="Calibri"/>
          <w:b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,-- Kč</w:t>
      </w:r>
    </w:p>
    <w:p w:rsidR="00D04451" w:rsidRDefault="00D04451" w:rsidP="00A12508">
      <w:pPr>
        <w:pStyle w:val="normln0"/>
        <w:pBdr>
          <w:bottom w:val="single" w:sz="8" w:space="3" w:color="auto"/>
        </w:pBdr>
        <w:tabs>
          <w:tab w:val="right" w:pos="6300"/>
          <w:tab w:val="right" w:leader="dot" w:pos="9240"/>
        </w:tabs>
        <w:spacing w:beforeLines="50" w:before="120"/>
        <w:ind w:leftChars="300" w:left="720"/>
        <w:rPr>
          <w:rFonts w:ascii="Calibri" w:hAnsi="Calibri"/>
          <w:b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4451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DPH </w:t>
      </w:r>
      <w:r w:rsidR="00EF5A8D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21 %</w:t>
      </w:r>
      <w:r w:rsidRPr="00D04451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04451">
        <w:rPr>
          <w:rFonts w:ascii="Calibri" w:hAnsi="Calibri"/>
          <w:b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,-- Kč</w:t>
      </w:r>
    </w:p>
    <w:p w:rsidR="00EF5A8D" w:rsidRPr="00D04451" w:rsidRDefault="00EF5A8D" w:rsidP="00A12508">
      <w:pPr>
        <w:pStyle w:val="normln0"/>
        <w:pBdr>
          <w:bottom w:val="single" w:sz="8" w:space="3" w:color="auto"/>
        </w:pBdr>
        <w:tabs>
          <w:tab w:val="right" w:pos="6300"/>
          <w:tab w:val="right" w:leader="dot" w:pos="9240"/>
        </w:tabs>
        <w:spacing w:beforeLines="50" w:before="120"/>
        <w:ind w:leftChars="300" w:left="720"/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2472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DPH 15 %</w:t>
      </w:r>
      <w:r>
        <w:rPr>
          <w:rFonts w:ascii="Calibri" w:hAnsi="Calibri"/>
          <w:b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04451">
        <w:rPr>
          <w:rFonts w:ascii="Calibri" w:hAnsi="Calibri"/>
          <w:b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,-- Kč</w:t>
      </w:r>
    </w:p>
    <w:p w:rsidR="00D04451" w:rsidRPr="00D04451" w:rsidRDefault="00D04451" w:rsidP="00A12508">
      <w:pPr>
        <w:pStyle w:val="normln0"/>
        <w:pBdr>
          <w:bottom w:val="single" w:sz="8" w:space="3" w:color="auto"/>
        </w:pBdr>
        <w:tabs>
          <w:tab w:val="right" w:pos="6300"/>
          <w:tab w:val="right" w:leader="dot" w:pos="9240"/>
        </w:tabs>
        <w:spacing w:beforeLines="50" w:before="120"/>
        <w:ind w:leftChars="300" w:left="720"/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4451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Celková </w:t>
      </w:r>
      <w:r w:rsidR="00367CCE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cena </w:t>
      </w:r>
      <w:r w:rsidRPr="00D04451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bez DPH</w:t>
      </w:r>
      <w:r w:rsidRPr="00D04451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04451">
        <w:rPr>
          <w:rFonts w:ascii="Calibri" w:hAnsi="Calibri"/>
          <w:b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,-- Kč</w:t>
      </w:r>
    </w:p>
    <w:p w:rsidR="00D04451" w:rsidRPr="00025F24" w:rsidRDefault="00367CCE" w:rsidP="00A12508">
      <w:pPr>
        <w:pStyle w:val="Zkladntext"/>
        <w:tabs>
          <w:tab w:val="left" w:pos="600"/>
        </w:tabs>
        <w:spacing w:beforeLines="50" w:before="120"/>
        <w:ind w:left="653" w:hangingChars="272" w:hanging="653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a je dále podrobněji členěna v příloze č. </w:t>
      </w:r>
      <w:r w:rsidR="0086208A">
        <w:rPr>
          <w:rFonts w:ascii="Calibri" w:hAnsi="Calibri"/>
          <w:szCs w:val="24"/>
        </w:rPr>
        <w:t>1</w:t>
      </w:r>
      <w:r>
        <w:rPr>
          <w:rFonts w:ascii="Calibri" w:hAnsi="Calibri"/>
          <w:szCs w:val="24"/>
        </w:rPr>
        <w:t xml:space="preserve"> této smlouvy, která je její nedílnou součástí. </w:t>
      </w:r>
    </w:p>
    <w:p w:rsidR="00490232" w:rsidRDefault="00490232" w:rsidP="00A12508">
      <w:pPr>
        <w:numPr>
          <w:ilvl w:val="0"/>
          <w:numId w:val="4"/>
        </w:numPr>
        <w:spacing w:before="120"/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>C</w:t>
      </w:r>
      <w:r w:rsidR="00367CCE" w:rsidRPr="00367CCE">
        <w:rPr>
          <w:rFonts w:ascii="Calibri" w:hAnsi="Calibri"/>
        </w:rPr>
        <w:t>ena</w:t>
      </w:r>
      <w:r>
        <w:rPr>
          <w:rFonts w:ascii="Calibri" w:hAnsi="Calibri"/>
        </w:rPr>
        <w:t xml:space="preserve"> předmětu smlouvy včetně DPH</w:t>
      </w:r>
      <w:r w:rsidR="00367CCE" w:rsidRPr="00367CCE">
        <w:rPr>
          <w:rFonts w:ascii="Calibri" w:hAnsi="Calibri"/>
        </w:rPr>
        <w:t xml:space="preserve"> je cenou nejvýše přípustnou, která zahrnuje veškeré náklady </w:t>
      </w:r>
      <w:r w:rsidR="00F91050">
        <w:rPr>
          <w:rFonts w:ascii="Calibri" w:hAnsi="Calibri"/>
        </w:rPr>
        <w:t>prodávajícího</w:t>
      </w:r>
      <w:r w:rsidR="00367CCE" w:rsidRPr="00367CCE">
        <w:rPr>
          <w:rFonts w:ascii="Calibri" w:hAnsi="Calibri"/>
        </w:rPr>
        <w:t xml:space="preserve"> na splnění předmětu smlouvy (zejm. </w:t>
      </w:r>
      <w:r w:rsidR="004246F2">
        <w:rPr>
          <w:rFonts w:ascii="Calibri" w:hAnsi="Calibri"/>
        </w:rPr>
        <w:t xml:space="preserve">výrobní a pořizovací náklady, </w:t>
      </w:r>
      <w:r w:rsidR="00367CCE" w:rsidRPr="00367CCE">
        <w:rPr>
          <w:rFonts w:ascii="Calibri" w:hAnsi="Calibri"/>
        </w:rPr>
        <w:t xml:space="preserve">náklady na dodávku, dopravu, </w:t>
      </w:r>
      <w:r w:rsidR="009314A4">
        <w:rPr>
          <w:rFonts w:ascii="Calibri" w:hAnsi="Calibri"/>
        </w:rPr>
        <w:t xml:space="preserve">přepravné při vrácení prázdných obalů, pojištění spojené s dodávkou předmětu, cla, daně, dovozní a vývozní přirážky, licenční a </w:t>
      </w:r>
      <w:r w:rsidR="00367CCE" w:rsidRPr="00367CCE">
        <w:rPr>
          <w:rFonts w:ascii="Calibri" w:hAnsi="Calibri"/>
        </w:rPr>
        <w:t xml:space="preserve">veškeré další náklady </w:t>
      </w:r>
      <w:r w:rsidR="00F91050">
        <w:rPr>
          <w:rFonts w:ascii="Calibri" w:hAnsi="Calibri"/>
        </w:rPr>
        <w:t>prodávajícího</w:t>
      </w:r>
      <w:r w:rsidR="00367CCE" w:rsidRPr="00367CCE">
        <w:rPr>
          <w:rFonts w:ascii="Calibri" w:hAnsi="Calibri"/>
        </w:rPr>
        <w:t xml:space="preserve"> vzniklé v souvislosti s plněním předmětu smlouvy).</w:t>
      </w:r>
      <w:r>
        <w:rPr>
          <w:rFonts w:ascii="Calibri" w:hAnsi="Calibri"/>
        </w:rPr>
        <w:t xml:space="preserve"> Cenu lze </w:t>
      </w:r>
      <w:r w:rsidRPr="00BE65C5">
        <w:rPr>
          <w:rFonts w:ascii="Calibri" w:hAnsi="Calibri"/>
        </w:rPr>
        <w:t xml:space="preserve">měnit jen za podmínky, </w:t>
      </w:r>
      <w:r>
        <w:rPr>
          <w:rFonts w:ascii="Calibri" w:hAnsi="Calibri"/>
        </w:rPr>
        <w:t xml:space="preserve">pokud </w:t>
      </w:r>
      <w:r w:rsidRPr="001F08BA">
        <w:rPr>
          <w:rFonts w:ascii="Calibri" w:hAnsi="Calibri"/>
        </w:rPr>
        <w:t xml:space="preserve">po podpisu smlouvy a před </w:t>
      </w:r>
      <w:r>
        <w:rPr>
          <w:rFonts w:ascii="Calibri" w:hAnsi="Calibri"/>
        </w:rPr>
        <w:t>t</w:t>
      </w:r>
      <w:r w:rsidRPr="001F08BA">
        <w:rPr>
          <w:rFonts w:ascii="Calibri" w:hAnsi="Calibri"/>
        </w:rPr>
        <w:t xml:space="preserve">ermínem </w:t>
      </w:r>
      <w:r>
        <w:rPr>
          <w:rFonts w:ascii="Calibri" w:hAnsi="Calibri"/>
        </w:rPr>
        <w:t>dodání zboží</w:t>
      </w:r>
      <w:r w:rsidRPr="001F08BA">
        <w:rPr>
          <w:rFonts w:ascii="Calibri" w:hAnsi="Calibri"/>
        </w:rPr>
        <w:t xml:space="preserve"> dojde ke změnám sazeb DPH</w:t>
      </w:r>
      <w:r>
        <w:rPr>
          <w:rFonts w:ascii="Calibri" w:hAnsi="Calibri"/>
        </w:rPr>
        <w:t xml:space="preserve">. </w:t>
      </w:r>
      <w:r w:rsidRPr="001F08BA">
        <w:rPr>
          <w:rFonts w:ascii="Calibri" w:hAnsi="Calibri"/>
        </w:rPr>
        <w:t xml:space="preserve"> </w:t>
      </w:r>
      <w:r w:rsidRPr="00BE65C5">
        <w:rPr>
          <w:rFonts w:ascii="Calibri" w:hAnsi="Calibri"/>
        </w:rPr>
        <w:t>V tom případě bude cena změněna v souladu s platnými předpisy.</w:t>
      </w:r>
    </w:p>
    <w:p w:rsidR="00D04451" w:rsidRPr="001C2F38" w:rsidRDefault="00367CCE" w:rsidP="00A12508">
      <w:pPr>
        <w:pStyle w:val="StylNadpis1Zarovnatdobloku"/>
        <w:keepNext w:val="0"/>
      </w:pPr>
      <w:bookmarkStart w:id="13" w:name="_Ref286161310"/>
      <w:r>
        <w:t> platební podmínky</w:t>
      </w:r>
      <w:bookmarkEnd w:id="13"/>
      <w:r w:rsidR="00D04451" w:rsidRPr="001C2F38">
        <w:t xml:space="preserve"> </w:t>
      </w:r>
    </w:p>
    <w:p w:rsidR="00991177" w:rsidRPr="001315A0" w:rsidRDefault="004246F2" w:rsidP="00991177">
      <w:pPr>
        <w:numPr>
          <w:ilvl w:val="0"/>
          <w:numId w:val="4"/>
        </w:numPr>
        <w:spacing w:before="120"/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Zaplacení kupní ceny bude provedeno bezhotovostní formou po převzetí </w:t>
      </w:r>
      <w:r w:rsidR="00490232">
        <w:rPr>
          <w:rFonts w:ascii="Calibri" w:hAnsi="Calibri"/>
        </w:rPr>
        <w:t>předmětu smlouvy.</w:t>
      </w:r>
      <w:r>
        <w:rPr>
          <w:rFonts w:ascii="Calibri" w:hAnsi="Calibri"/>
        </w:rPr>
        <w:t xml:space="preserve"> </w:t>
      </w:r>
      <w:r w:rsidR="00991177" w:rsidRPr="001315A0">
        <w:rPr>
          <w:rFonts w:ascii="Calibri" w:hAnsi="Calibri"/>
        </w:rPr>
        <w:t xml:space="preserve">Obě smluvní strany se dohodly na tom, že peněžitý závazek je splněn dnem, kdy je částka odepsána z účtu </w:t>
      </w:r>
      <w:r w:rsidR="00991177">
        <w:rPr>
          <w:rFonts w:ascii="Calibri" w:hAnsi="Calibri"/>
        </w:rPr>
        <w:t>kupujícího</w:t>
      </w:r>
      <w:r w:rsidR="00991177" w:rsidRPr="001315A0">
        <w:rPr>
          <w:rFonts w:ascii="Calibri" w:hAnsi="Calibri"/>
        </w:rPr>
        <w:t xml:space="preserve">. </w:t>
      </w:r>
    </w:p>
    <w:p w:rsidR="00367CCE" w:rsidRPr="00367CCE" w:rsidRDefault="00367CCE" w:rsidP="00367CCE">
      <w:pPr>
        <w:numPr>
          <w:ilvl w:val="0"/>
          <w:numId w:val="13"/>
        </w:numPr>
        <w:spacing w:before="120"/>
        <w:jc w:val="both"/>
        <w:rPr>
          <w:rFonts w:ascii="Calibri" w:hAnsi="Calibri"/>
        </w:rPr>
      </w:pPr>
      <w:r w:rsidRPr="00367CCE">
        <w:rPr>
          <w:rFonts w:ascii="Calibri" w:hAnsi="Calibri"/>
        </w:rPr>
        <w:t xml:space="preserve">Podkladem pro uhrazení ceny předmětu smlouvy je daňový doklad – faktura, který je </w:t>
      </w:r>
      <w:r w:rsidR="00F91050">
        <w:rPr>
          <w:rFonts w:ascii="Calibri" w:hAnsi="Calibri"/>
        </w:rPr>
        <w:t>prodávající</w:t>
      </w:r>
      <w:r w:rsidRPr="00367CCE">
        <w:rPr>
          <w:rFonts w:ascii="Calibri" w:hAnsi="Calibri"/>
        </w:rPr>
        <w:t xml:space="preserve"> oprávněn vystavit po předání předmětu smlouvy. Podkladem pro vystavení daňového dokladu – faktury je předávací protokol dle čl. VI. této smlouvy potvrzený </w:t>
      </w:r>
      <w:r w:rsidR="00F91050">
        <w:rPr>
          <w:rFonts w:ascii="Calibri" w:hAnsi="Calibri"/>
        </w:rPr>
        <w:t>kupujícím</w:t>
      </w:r>
      <w:r w:rsidR="00490232">
        <w:rPr>
          <w:rFonts w:ascii="Calibri" w:hAnsi="Calibri"/>
        </w:rPr>
        <w:t xml:space="preserve">, který je součástí faktury. </w:t>
      </w:r>
      <w:r w:rsidR="00CF25B9">
        <w:rPr>
          <w:rFonts w:ascii="Calibri" w:hAnsi="Calibri"/>
        </w:rPr>
        <w:t xml:space="preserve">Faktura bude doručena kupujícímu ve dvou stejnopisech. </w:t>
      </w:r>
    </w:p>
    <w:p w:rsidR="00367CCE" w:rsidRPr="00367CCE" w:rsidRDefault="00367CCE" w:rsidP="00367CCE">
      <w:pPr>
        <w:numPr>
          <w:ilvl w:val="0"/>
          <w:numId w:val="13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S</w:t>
      </w:r>
      <w:r w:rsidRPr="00367CCE">
        <w:rPr>
          <w:rFonts w:ascii="Calibri" w:hAnsi="Calibri"/>
        </w:rPr>
        <w:t xml:space="preserve">platnost daňového dokladu – faktury je </w:t>
      </w:r>
      <w:r>
        <w:rPr>
          <w:rFonts w:ascii="Calibri" w:hAnsi="Calibri"/>
        </w:rPr>
        <w:t>30</w:t>
      </w:r>
      <w:r w:rsidRPr="00367CCE">
        <w:rPr>
          <w:rFonts w:ascii="Calibri" w:hAnsi="Calibri"/>
        </w:rPr>
        <w:t xml:space="preserve"> dnů od jeho </w:t>
      </w:r>
      <w:r w:rsidR="004246F2">
        <w:rPr>
          <w:rFonts w:ascii="Calibri" w:hAnsi="Calibri"/>
        </w:rPr>
        <w:t xml:space="preserve">prokazatelného </w:t>
      </w:r>
      <w:r w:rsidRPr="00367CCE">
        <w:rPr>
          <w:rFonts w:ascii="Calibri" w:hAnsi="Calibri"/>
        </w:rPr>
        <w:t xml:space="preserve">doručení </w:t>
      </w:r>
      <w:r w:rsidR="00306470">
        <w:rPr>
          <w:rFonts w:ascii="Calibri" w:hAnsi="Calibri"/>
        </w:rPr>
        <w:t>kupujícímu</w:t>
      </w:r>
      <w:r w:rsidRPr="00367CCE">
        <w:rPr>
          <w:rFonts w:ascii="Calibri" w:hAnsi="Calibri"/>
        </w:rPr>
        <w:t>.</w:t>
      </w:r>
    </w:p>
    <w:p w:rsidR="00367CCE" w:rsidRDefault="00367CCE" w:rsidP="00367CCE">
      <w:pPr>
        <w:numPr>
          <w:ilvl w:val="0"/>
          <w:numId w:val="13"/>
        </w:numPr>
        <w:spacing w:before="120"/>
        <w:jc w:val="both"/>
        <w:rPr>
          <w:rFonts w:ascii="Calibri" w:hAnsi="Calibri"/>
        </w:rPr>
      </w:pPr>
      <w:r w:rsidRPr="00367CCE">
        <w:rPr>
          <w:rFonts w:ascii="Calibri" w:hAnsi="Calibri"/>
        </w:rPr>
        <w:t xml:space="preserve">Faktura musí obsahovat veškeré náležitosti stanovené </w:t>
      </w:r>
      <w:r w:rsidR="004246F2">
        <w:rPr>
          <w:rFonts w:ascii="Calibri" w:hAnsi="Calibri"/>
        </w:rPr>
        <w:t>zákonem</w:t>
      </w:r>
      <w:r>
        <w:rPr>
          <w:rFonts w:ascii="Calibri" w:hAnsi="Calibri"/>
        </w:rPr>
        <w:t xml:space="preserve"> </w:t>
      </w:r>
      <w:r w:rsidRPr="00367CCE">
        <w:rPr>
          <w:rFonts w:ascii="Calibri" w:hAnsi="Calibri"/>
        </w:rPr>
        <w:t>č.</w:t>
      </w:r>
      <w:r w:rsidR="009304E8">
        <w:rPr>
          <w:rFonts w:ascii="Calibri" w:hAnsi="Calibri"/>
        </w:rPr>
        <w:t> </w:t>
      </w:r>
      <w:r w:rsidRPr="00367CCE">
        <w:rPr>
          <w:rFonts w:ascii="Calibri" w:hAnsi="Calibri"/>
        </w:rPr>
        <w:t>235/2004 Sb., o dani z přidané hodnoty, v platném znění</w:t>
      </w:r>
      <w:r w:rsidR="00CF25B9">
        <w:rPr>
          <w:rFonts w:ascii="Calibri" w:hAnsi="Calibri"/>
        </w:rPr>
        <w:t xml:space="preserve">, </w:t>
      </w:r>
      <w:r w:rsidR="004246F2">
        <w:rPr>
          <w:rFonts w:ascii="Calibri" w:hAnsi="Calibri"/>
        </w:rPr>
        <w:t>zákonem č. 563/1991 Sb., o účetnictví, v platném znění</w:t>
      </w:r>
      <w:r w:rsidR="00CF25B9">
        <w:rPr>
          <w:rFonts w:ascii="Calibri" w:hAnsi="Calibri"/>
        </w:rPr>
        <w:t xml:space="preserve"> a § 13a obchodního zákoníku</w:t>
      </w:r>
      <w:r w:rsidRPr="00367CCE">
        <w:rPr>
          <w:rFonts w:ascii="Calibri" w:hAnsi="Calibri"/>
        </w:rPr>
        <w:t>.</w:t>
      </w:r>
      <w:r w:rsidR="004246F2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Dodávky a služby budou na faktuře členěny způsobem, který umožní zařazení do jednotlivých položek výdajů dle dohody o poskytnutí dotace. </w:t>
      </w:r>
      <w:r w:rsidR="00306470">
        <w:rPr>
          <w:rFonts w:ascii="Calibri" w:hAnsi="Calibri"/>
        </w:rPr>
        <w:t>Kupující</w:t>
      </w:r>
      <w:r w:rsidRPr="00367CCE">
        <w:rPr>
          <w:rFonts w:ascii="Calibri" w:hAnsi="Calibri"/>
        </w:rPr>
        <w:t xml:space="preserve"> může před uplynutím lhůty splatnosti vrátit daňový doklad – fakturu </w:t>
      </w:r>
      <w:r w:rsidR="00306470">
        <w:rPr>
          <w:rFonts w:ascii="Calibri" w:hAnsi="Calibri"/>
        </w:rPr>
        <w:t>prodávajícímu</w:t>
      </w:r>
      <w:r w:rsidRPr="00367CCE">
        <w:rPr>
          <w:rFonts w:ascii="Calibri" w:hAnsi="Calibri"/>
        </w:rPr>
        <w:t>, pokud neobsahuje stanovené náležitosti nebo obsahuje nesprávné údaje. Oprávněným vrácením faktury přestává běžet původní lhůta splatnosti. Opravená nebo přepracovaná faktura bude mít novou lhůtu splatnosti o délce 14 dní.</w:t>
      </w:r>
      <w:r>
        <w:rPr>
          <w:rFonts w:ascii="Calibri" w:hAnsi="Calibri"/>
        </w:rPr>
        <w:t xml:space="preserve"> </w:t>
      </w:r>
    </w:p>
    <w:p w:rsidR="00991177" w:rsidRPr="00367CCE" w:rsidRDefault="00991177" w:rsidP="00367CCE">
      <w:pPr>
        <w:numPr>
          <w:ilvl w:val="0"/>
          <w:numId w:val="13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Kupující neposkytuje zálohy. </w:t>
      </w:r>
    </w:p>
    <w:p w:rsidR="00D04451" w:rsidRPr="00472ECC" w:rsidRDefault="00075A2A" w:rsidP="00D04451">
      <w:pPr>
        <w:pStyle w:val="StylNadpis1Zarovnatdobloku"/>
      </w:pPr>
      <w:r>
        <w:t>předání a převzetí předmětu smlouvy nebo jeho části</w:t>
      </w:r>
    </w:p>
    <w:p w:rsidR="00075A2A" w:rsidRDefault="00075A2A" w:rsidP="0043041B">
      <w:pPr>
        <w:numPr>
          <w:ilvl w:val="0"/>
          <w:numId w:val="3"/>
        </w:numPr>
        <w:tabs>
          <w:tab w:val="num" w:pos="717"/>
        </w:tabs>
        <w:spacing w:before="120"/>
        <w:ind w:left="714" w:hanging="357"/>
        <w:jc w:val="both"/>
        <w:rPr>
          <w:rFonts w:ascii="Calibri" w:hAnsi="Calibri"/>
        </w:rPr>
      </w:pPr>
      <w:r w:rsidRPr="00075A2A">
        <w:rPr>
          <w:rFonts w:ascii="Calibri" w:hAnsi="Calibri"/>
        </w:rPr>
        <w:t xml:space="preserve">Závazek </w:t>
      </w:r>
      <w:r w:rsidR="00306470">
        <w:rPr>
          <w:rFonts w:ascii="Calibri" w:hAnsi="Calibri"/>
        </w:rPr>
        <w:t>prodávajícího</w:t>
      </w:r>
      <w:r w:rsidRPr="00075A2A">
        <w:rPr>
          <w:rFonts w:ascii="Calibri" w:hAnsi="Calibri"/>
        </w:rPr>
        <w:t xml:space="preserve"> dodat předmět smlouvy je řádně a včas splněn převzetím předmětu smlouvy </w:t>
      </w:r>
      <w:r w:rsidR="00306470">
        <w:rPr>
          <w:rFonts w:ascii="Calibri" w:hAnsi="Calibri"/>
        </w:rPr>
        <w:t>kupujícím</w:t>
      </w:r>
      <w:r w:rsidRPr="00075A2A">
        <w:rPr>
          <w:rFonts w:ascii="Calibri" w:hAnsi="Calibri"/>
        </w:rPr>
        <w:t xml:space="preserve"> </w:t>
      </w:r>
      <w:r w:rsidR="009E1BAE">
        <w:rPr>
          <w:rFonts w:ascii="Calibri" w:hAnsi="Calibri"/>
        </w:rPr>
        <w:t>nejpozději v termínu</w:t>
      </w:r>
      <w:r w:rsidRPr="00075A2A">
        <w:rPr>
          <w:rFonts w:ascii="Calibri" w:hAnsi="Calibri"/>
        </w:rPr>
        <w:t xml:space="preserve"> dle čl. </w:t>
      </w:r>
      <w:r w:rsidR="009304E8">
        <w:rPr>
          <w:rFonts w:ascii="Calibri" w:hAnsi="Calibri"/>
        </w:rPr>
        <w:fldChar w:fldCharType="begin"/>
      </w:r>
      <w:r w:rsidR="009304E8">
        <w:rPr>
          <w:rFonts w:ascii="Calibri" w:hAnsi="Calibri"/>
        </w:rPr>
        <w:instrText xml:space="preserve"> REF _Ref347869927 \r \h </w:instrText>
      </w:r>
      <w:r w:rsidR="009304E8">
        <w:rPr>
          <w:rFonts w:ascii="Calibri" w:hAnsi="Calibri"/>
        </w:rPr>
      </w:r>
      <w:r w:rsidR="009304E8">
        <w:rPr>
          <w:rFonts w:ascii="Calibri" w:hAnsi="Calibri"/>
        </w:rPr>
        <w:fldChar w:fldCharType="separate"/>
      </w:r>
      <w:r w:rsidR="00C27DAC">
        <w:rPr>
          <w:rFonts w:ascii="Calibri" w:hAnsi="Calibri"/>
        </w:rPr>
        <w:t>III</w:t>
      </w:r>
      <w:r w:rsidR="009304E8">
        <w:rPr>
          <w:rFonts w:ascii="Calibri" w:hAnsi="Calibri"/>
        </w:rPr>
        <w:fldChar w:fldCharType="end"/>
      </w:r>
      <w:r w:rsidR="009304E8">
        <w:rPr>
          <w:rFonts w:ascii="Calibri" w:hAnsi="Calibri"/>
        </w:rPr>
        <w:t xml:space="preserve"> </w:t>
      </w:r>
      <w:proofErr w:type="gramStart"/>
      <w:r w:rsidRPr="00075A2A">
        <w:rPr>
          <w:rFonts w:ascii="Calibri" w:hAnsi="Calibri"/>
        </w:rPr>
        <w:t>této</w:t>
      </w:r>
      <w:proofErr w:type="gramEnd"/>
      <w:r w:rsidRPr="00075A2A">
        <w:rPr>
          <w:rFonts w:ascii="Calibri" w:hAnsi="Calibri"/>
        </w:rPr>
        <w:t xml:space="preserve"> smlouvy.</w:t>
      </w:r>
    </w:p>
    <w:p w:rsidR="009E1BAE" w:rsidRDefault="009E1BAE" w:rsidP="0043041B">
      <w:pPr>
        <w:numPr>
          <w:ilvl w:val="0"/>
          <w:numId w:val="3"/>
        </w:numPr>
        <w:tabs>
          <w:tab w:val="num" w:pos="717"/>
        </w:tabs>
        <w:spacing w:before="12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Prodávající je oprávněn dodat zboží ještě před sjednanou lhůtou plnění. Nejpozději 5 pracovních dnů předem oznámí prodávající zástupci kupujícímu oprávněnému jednat ve věcech technických </w:t>
      </w:r>
      <w:r w:rsidR="00F20754">
        <w:rPr>
          <w:rFonts w:ascii="Calibri" w:hAnsi="Calibri"/>
        </w:rPr>
        <w:t xml:space="preserve">Bc. Jiřímu Hodinkovi </w:t>
      </w:r>
      <w:r>
        <w:rPr>
          <w:rFonts w:ascii="Calibri" w:hAnsi="Calibri"/>
        </w:rPr>
        <w:t xml:space="preserve">telefonicky </w:t>
      </w:r>
      <w:r w:rsidR="00F20754">
        <w:rPr>
          <w:rFonts w:ascii="Calibri" w:hAnsi="Calibri"/>
        </w:rPr>
        <w:t xml:space="preserve">(na tel. č. 776 615 478) </w:t>
      </w:r>
      <w:r>
        <w:rPr>
          <w:rFonts w:ascii="Calibri" w:hAnsi="Calibri"/>
        </w:rPr>
        <w:t xml:space="preserve">datum a hodinu, kdy zboží předá. </w:t>
      </w:r>
    </w:p>
    <w:p w:rsidR="00A4151F" w:rsidRPr="00A4151F" w:rsidRDefault="009E1BAE" w:rsidP="00F20754">
      <w:pPr>
        <w:numPr>
          <w:ilvl w:val="0"/>
          <w:numId w:val="3"/>
        </w:numPr>
        <w:spacing w:before="120"/>
        <w:jc w:val="both"/>
        <w:rPr>
          <w:rFonts w:ascii="Calibri" w:hAnsi="Calibri"/>
        </w:rPr>
      </w:pPr>
      <w:r w:rsidRPr="00A4151F">
        <w:rPr>
          <w:rFonts w:ascii="Calibri" w:hAnsi="Calibri"/>
        </w:rPr>
        <w:t>Zboží bude kupujícímu předáno jako celek a to včetně dokladů vyžadovaných platnými právními předpisy</w:t>
      </w:r>
      <w:r w:rsidR="00A4151F" w:rsidRPr="00A4151F">
        <w:rPr>
          <w:rFonts w:ascii="Calibri" w:hAnsi="Calibri"/>
        </w:rPr>
        <w:t>, jako např. veškeré atesty, zprávy, případně protokoly o zkouškách stanovené právními předpisy, dále prohlášení o shodě dle příslušných právních předpisů o technických požadavcích na výrobky,</w:t>
      </w:r>
      <w:r w:rsidR="00EC7750">
        <w:rPr>
          <w:rFonts w:ascii="Calibri" w:hAnsi="Calibri"/>
        </w:rPr>
        <w:t xml:space="preserve"> u technologií, strojů</w:t>
      </w:r>
      <w:r w:rsidR="00CA5252">
        <w:rPr>
          <w:rFonts w:ascii="Calibri" w:hAnsi="Calibri"/>
        </w:rPr>
        <w:t>, strojních a elektrických zařízení</w:t>
      </w:r>
      <w:r w:rsidR="00EC7750">
        <w:rPr>
          <w:rFonts w:ascii="Calibri" w:hAnsi="Calibri"/>
        </w:rPr>
        <w:t xml:space="preserve"> </w:t>
      </w:r>
      <w:r w:rsidR="00CA5252">
        <w:rPr>
          <w:rFonts w:ascii="Calibri" w:hAnsi="Calibri"/>
        </w:rPr>
        <w:t xml:space="preserve">ES </w:t>
      </w:r>
      <w:r w:rsidR="00EC7750">
        <w:rPr>
          <w:rFonts w:ascii="Calibri" w:hAnsi="Calibri"/>
        </w:rPr>
        <w:t xml:space="preserve">prohlášení o shodě, </w:t>
      </w:r>
      <w:r w:rsidR="00A4151F" w:rsidRPr="00A4151F">
        <w:rPr>
          <w:rFonts w:ascii="Calibri" w:hAnsi="Calibri"/>
        </w:rPr>
        <w:t xml:space="preserve">návody k obsluze a podmínky užívání a údržby nutné po dobu záruční doby, produktové a technické listy, </w:t>
      </w:r>
      <w:r w:rsidR="00A4151F">
        <w:rPr>
          <w:rFonts w:ascii="Calibri" w:hAnsi="Calibri"/>
        </w:rPr>
        <w:t xml:space="preserve">atd. a </w:t>
      </w:r>
      <w:r w:rsidR="00A4151F" w:rsidRPr="00A4151F">
        <w:rPr>
          <w:rFonts w:ascii="Calibri" w:hAnsi="Calibri"/>
        </w:rPr>
        <w:t>to vše v českém jazyce.</w:t>
      </w:r>
    </w:p>
    <w:p w:rsidR="009E1BAE" w:rsidRDefault="009E1BAE" w:rsidP="00F20754">
      <w:pPr>
        <w:numPr>
          <w:ilvl w:val="0"/>
          <w:numId w:val="3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Kupující není povinen převzít částečné plnění nebo zboží, ke kterému prodávající nedodá příslušné doklady dle platných právních předpisů. </w:t>
      </w:r>
    </w:p>
    <w:p w:rsidR="009E1BAE" w:rsidRDefault="009E1BAE" w:rsidP="00F20754">
      <w:pPr>
        <w:numPr>
          <w:ilvl w:val="0"/>
          <w:numId w:val="3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Při předání zboží bude za účasti obou smluvních stran provedena v místě plnění jeho prohlídka</w:t>
      </w:r>
      <w:r w:rsidR="005B630A">
        <w:rPr>
          <w:rFonts w:ascii="Calibri" w:hAnsi="Calibri"/>
        </w:rPr>
        <w:t>,</w:t>
      </w:r>
      <w:r>
        <w:rPr>
          <w:rFonts w:ascii="Calibri" w:hAnsi="Calibri"/>
        </w:rPr>
        <w:t xml:space="preserve"> jejíž součástí bude zejména kontrola úplnosti a stavu všech položek zboží uvedených v čl.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REF _Ref347869863 \r \h </w:instrText>
      </w:r>
      <w:r w:rsidR="00A4151F">
        <w:rPr>
          <w:rFonts w:ascii="Calibri" w:hAnsi="Calibri"/>
        </w:rPr>
        <w:instrText xml:space="preserve"> \* MERGEFORMAT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proofErr w:type="gramStart"/>
      <w:r w:rsidR="00C27DAC">
        <w:rPr>
          <w:rFonts w:ascii="Calibri" w:hAnsi="Calibri"/>
        </w:rPr>
        <w:t>II</w: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.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REF _Ref350977039 \r \h </w:instrText>
      </w:r>
      <w:r w:rsidR="00A4151F">
        <w:rPr>
          <w:rFonts w:ascii="Calibri" w:hAnsi="Calibri"/>
        </w:rPr>
        <w:instrText xml:space="preserve"> \* MERGEFORMAT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 w:rsidR="00C27DAC">
        <w:rPr>
          <w:rFonts w:ascii="Calibri" w:hAnsi="Calibri"/>
        </w:rPr>
        <w:t>1</w: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. této</w:t>
      </w:r>
      <w:proofErr w:type="gramEnd"/>
      <w:r>
        <w:rPr>
          <w:rFonts w:ascii="Calibri" w:hAnsi="Calibri"/>
        </w:rPr>
        <w:t xml:space="preserve"> smlouvy. Po provedené prohlídce:</w:t>
      </w:r>
    </w:p>
    <w:p w:rsidR="009E1BAE" w:rsidRPr="009E1BAE" w:rsidRDefault="00CF5841" w:rsidP="009E1BAE">
      <w:pPr>
        <w:pStyle w:val="Odstavecseseznamem"/>
        <w:numPr>
          <w:ilvl w:val="0"/>
          <w:numId w:val="34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k</w:t>
      </w:r>
      <w:r w:rsidR="009E1BAE" w:rsidRPr="009E1BAE">
        <w:rPr>
          <w:rFonts w:ascii="Calibri" w:hAnsi="Calibri"/>
        </w:rPr>
        <w:t xml:space="preserve">upující zboží převezme, nevykazuje-li zboží žádné vady. Prodávající je povinen předat kupujícímu doklady, jež jsou nutné k užívání </w:t>
      </w:r>
      <w:proofErr w:type="gramStart"/>
      <w:r w:rsidR="009E1BAE" w:rsidRPr="009E1BAE">
        <w:rPr>
          <w:rFonts w:ascii="Calibri" w:hAnsi="Calibri"/>
        </w:rPr>
        <w:t>zboží</w:t>
      </w:r>
      <w:r>
        <w:rPr>
          <w:rFonts w:ascii="Calibri" w:hAnsi="Calibri"/>
        </w:rPr>
        <w:t xml:space="preserve">, </w:t>
      </w:r>
      <w:r w:rsidR="009E1BAE" w:rsidRPr="009E1BAE">
        <w:rPr>
          <w:rFonts w:ascii="Calibri" w:hAnsi="Calibri"/>
        </w:rPr>
        <w:t xml:space="preserve"> nebo</w:t>
      </w:r>
      <w:proofErr w:type="gramEnd"/>
      <w:r w:rsidR="009E1BAE" w:rsidRPr="009E1BAE">
        <w:rPr>
          <w:rFonts w:ascii="Calibri" w:hAnsi="Calibri"/>
        </w:rPr>
        <w:t xml:space="preserve"> </w:t>
      </w:r>
    </w:p>
    <w:p w:rsidR="009E1BAE" w:rsidRDefault="00CF5841" w:rsidP="009E1BAE">
      <w:pPr>
        <w:pStyle w:val="Odstavecseseznamem"/>
        <w:numPr>
          <w:ilvl w:val="0"/>
          <w:numId w:val="34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k</w:t>
      </w:r>
      <w:r w:rsidR="009E1BAE" w:rsidRPr="009E1BAE">
        <w:rPr>
          <w:rFonts w:ascii="Calibri" w:hAnsi="Calibri"/>
        </w:rPr>
        <w:t xml:space="preserve">upující zboží nepřevezme, pokud zboží nebude dodáno v požadovaném množství, jakosti, druhu a provedení, jež určuje tato smlouva nebo prodávající nepředá kupujícímu doklady vyžadované platnými právními předpisy. </w:t>
      </w:r>
      <w:r w:rsidR="009E1BAE">
        <w:rPr>
          <w:rFonts w:ascii="Calibri" w:hAnsi="Calibri"/>
        </w:rPr>
        <w:t xml:space="preserve">O odmítnutí bude sepsán oběma stranami zápis. </w:t>
      </w:r>
    </w:p>
    <w:p w:rsidR="00CF5841" w:rsidRPr="009E1BAE" w:rsidRDefault="00CF5841" w:rsidP="00A4151F">
      <w:pPr>
        <w:numPr>
          <w:ilvl w:val="0"/>
          <w:numId w:val="3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Předáním zboží prodávajícím kupujícímu se rozumí vyložení zboží prodávajícím v místě plnění dle čl.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REF _Ref350977382 \r \h  \* MERGEFORMAT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proofErr w:type="gramStart"/>
      <w:r w:rsidR="00C27DAC">
        <w:rPr>
          <w:rFonts w:ascii="Calibri" w:hAnsi="Calibri"/>
        </w:rPr>
        <w:t>III</w: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.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REF _Ref350977387 \r \h  \* MERGEFORMAT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 w:rsidR="00C27DAC">
        <w:rPr>
          <w:rFonts w:ascii="Calibri" w:hAnsi="Calibri"/>
        </w:rPr>
        <w:t>2</w: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. této</w:t>
      </w:r>
      <w:proofErr w:type="gramEnd"/>
      <w:r>
        <w:rPr>
          <w:rFonts w:ascii="Calibri" w:hAnsi="Calibri"/>
        </w:rPr>
        <w:t xml:space="preserve"> smlouvy z dopravního prostředku a převzetí tohoto zboží kupujícím. </w:t>
      </w:r>
    </w:p>
    <w:p w:rsidR="00075A2A" w:rsidRPr="00075A2A" w:rsidRDefault="00075A2A" w:rsidP="00A4151F">
      <w:pPr>
        <w:numPr>
          <w:ilvl w:val="0"/>
          <w:numId w:val="3"/>
        </w:numPr>
        <w:spacing w:before="120"/>
        <w:ind w:left="714" w:hanging="357"/>
        <w:jc w:val="both"/>
        <w:rPr>
          <w:rFonts w:ascii="Calibri" w:hAnsi="Calibri"/>
        </w:rPr>
      </w:pPr>
      <w:r w:rsidRPr="00075A2A">
        <w:rPr>
          <w:rFonts w:ascii="Calibri" w:hAnsi="Calibri"/>
        </w:rPr>
        <w:t xml:space="preserve">O řádném předání a převzetí předmětu smlouvy nebo jeho části sepíše </w:t>
      </w:r>
      <w:r w:rsidR="00866E9B">
        <w:rPr>
          <w:rFonts w:ascii="Calibri" w:hAnsi="Calibri"/>
        </w:rPr>
        <w:t xml:space="preserve">prodávající </w:t>
      </w:r>
      <w:r w:rsidRPr="00075A2A">
        <w:rPr>
          <w:rFonts w:ascii="Calibri" w:hAnsi="Calibri"/>
        </w:rPr>
        <w:t xml:space="preserve">protokol, který za </w:t>
      </w:r>
      <w:r w:rsidR="00866E9B">
        <w:rPr>
          <w:rFonts w:ascii="Calibri" w:hAnsi="Calibri"/>
        </w:rPr>
        <w:t>kupujícího</w:t>
      </w:r>
      <w:r w:rsidRPr="00075A2A">
        <w:rPr>
          <w:rFonts w:ascii="Calibri" w:hAnsi="Calibri"/>
        </w:rPr>
        <w:t xml:space="preserve"> potvrdí oprávněná osoba. </w:t>
      </w:r>
      <w:r w:rsidR="00866E9B">
        <w:rPr>
          <w:rFonts w:ascii="Calibri" w:hAnsi="Calibri"/>
        </w:rPr>
        <w:t>Prodávající</w:t>
      </w:r>
      <w:r w:rsidRPr="00075A2A">
        <w:rPr>
          <w:rFonts w:ascii="Calibri" w:hAnsi="Calibri"/>
        </w:rPr>
        <w:t xml:space="preserve"> je povinen předat </w:t>
      </w:r>
      <w:r w:rsidR="00F91050">
        <w:rPr>
          <w:rFonts w:ascii="Calibri" w:hAnsi="Calibri"/>
        </w:rPr>
        <w:t>kupujícímu</w:t>
      </w:r>
      <w:r w:rsidRPr="00075A2A">
        <w:rPr>
          <w:rFonts w:ascii="Calibri" w:hAnsi="Calibri"/>
        </w:rPr>
        <w:t xml:space="preserve"> předmět smlouvy bez vad a nedodělků.</w:t>
      </w:r>
    </w:p>
    <w:p w:rsidR="00075A2A" w:rsidRPr="00075A2A" w:rsidRDefault="00075A2A" w:rsidP="00A4151F">
      <w:pPr>
        <w:numPr>
          <w:ilvl w:val="0"/>
          <w:numId w:val="3"/>
        </w:numPr>
        <w:spacing w:before="120"/>
        <w:ind w:left="714" w:hanging="357"/>
        <w:jc w:val="both"/>
        <w:rPr>
          <w:rFonts w:ascii="Calibri" w:hAnsi="Calibri"/>
        </w:rPr>
      </w:pPr>
      <w:r w:rsidRPr="00075A2A">
        <w:rPr>
          <w:rFonts w:ascii="Calibri" w:hAnsi="Calibri"/>
        </w:rPr>
        <w:t>Vlastnické právo k předmětu smlouvy přechází z </w:t>
      </w:r>
      <w:r w:rsidR="00866E9B">
        <w:rPr>
          <w:rFonts w:ascii="Calibri" w:hAnsi="Calibri"/>
        </w:rPr>
        <w:t>prodávajícího</w:t>
      </w:r>
      <w:r w:rsidRPr="00075A2A">
        <w:rPr>
          <w:rFonts w:ascii="Calibri" w:hAnsi="Calibri"/>
        </w:rPr>
        <w:t xml:space="preserve"> na </w:t>
      </w:r>
      <w:r w:rsidR="00866E9B">
        <w:rPr>
          <w:rFonts w:ascii="Calibri" w:hAnsi="Calibri"/>
        </w:rPr>
        <w:t xml:space="preserve">kupujícího </w:t>
      </w:r>
      <w:r w:rsidRPr="00075A2A">
        <w:rPr>
          <w:rFonts w:ascii="Calibri" w:hAnsi="Calibri"/>
        </w:rPr>
        <w:t xml:space="preserve">v okamžiku úhrady ceny předmětu smlouvy </w:t>
      </w:r>
      <w:r w:rsidR="00866E9B">
        <w:rPr>
          <w:rFonts w:ascii="Calibri" w:hAnsi="Calibri"/>
        </w:rPr>
        <w:t>kupujícím</w:t>
      </w:r>
      <w:r w:rsidRPr="00075A2A">
        <w:rPr>
          <w:rFonts w:ascii="Calibri" w:hAnsi="Calibri"/>
        </w:rPr>
        <w:t xml:space="preserve">. </w:t>
      </w:r>
    </w:p>
    <w:p w:rsidR="006C64B1" w:rsidRDefault="006C64B1" w:rsidP="006C64B1">
      <w:pPr>
        <w:numPr>
          <w:ilvl w:val="0"/>
          <w:numId w:val="3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Nebezpečí škody na předmětu smlouvy přechází na kupujícího okamžikem podpisu předávacího protokolu kupujícím.</w:t>
      </w:r>
    </w:p>
    <w:p w:rsidR="00D04451" w:rsidRPr="001C2F38" w:rsidRDefault="00075A2A" w:rsidP="00D04451">
      <w:pPr>
        <w:pStyle w:val="StylNadpis1Zarovnatdobloku"/>
      </w:pPr>
      <w:r>
        <w:t>sankce</w:t>
      </w:r>
    </w:p>
    <w:p w:rsidR="00075A2A" w:rsidRPr="00075A2A" w:rsidRDefault="00075A2A" w:rsidP="00075A2A">
      <w:pPr>
        <w:numPr>
          <w:ilvl w:val="0"/>
          <w:numId w:val="15"/>
        </w:numPr>
        <w:spacing w:before="120"/>
        <w:jc w:val="both"/>
        <w:rPr>
          <w:rFonts w:ascii="Calibri" w:hAnsi="Calibri"/>
        </w:rPr>
      </w:pPr>
      <w:r w:rsidRPr="00075A2A">
        <w:rPr>
          <w:rFonts w:ascii="Calibri" w:hAnsi="Calibri"/>
        </w:rPr>
        <w:t xml:space="preserve">Dojde-li k prodlení s úhradou </w:t>
      </w:r>
      <w:r w:rsidR="00A94BCF">
        <w:rPr>
          <w:rFonts w:ascii="Calibri" w:hAnsi="Calibri"/>
        </w:rPr>
        <w:t>kupní ceny</w:t>
      </w:r>
      <w:r w:rsidRPr="00075A2A">
        <w:rPr>
          <w:rFonts w:ascii="Calibri" w:hAnsi="Calibri"/>
        </w:rPr>
        <w:t xml:space="preserve">, je </w:t>
      </w:r>
      <w:r w:rsidR="00B446AD">
        <w:rPr>
          <w:rFonts w:ascii="Calibri" w:hAnsi="Calibri"/>
        </w:rPr>
        <w:t>prodávající</w:t>
      </w:r>
      <w:r w:rsidRPr="00075A2A">
        <w:rPr>
          <w:rFonts w:ascii="Calibri" w:hAnsi="Calibri"/>
        </w:rPr>
        <w:t xml:space="preserve"> oprávněn účtovat </w:t>
      </w:r>
      <w:r w:rsidR="00B446AD">
        <w:rPr>
          <w:rFonts w:ascii="Calibri" w:hAnsi="Calibri"/>
        </w:rPr>
        <w:t>kupujícímu</w:t>
      </w:r>
      <w:r w:rsidRPr="00075A2A">
        <w:rPr>
          <w:rFonts w:ascii="Calibri" w:hAnsi="Calibri"/>
        </w:rPr>
        <w:t xml:space="preserve"> úrok z prodlení ve výši 0,05</w:t>
      </w:r>
      <w:r>
        <w:rPr>
          <w:rFonts w:ascii="Calibri" w:hAnsi="Calibri"/>
        </w:rPr>
        <w:t xml:space="preserve"> </w:t>
      </w:r>
      <w:r w:rsidRPr="00075A2A">
        <w:rPr>
          <w:rFonts w:ascii="Calibri" w:hAnsi="Calibri"/>
        </w:rPr>
        <w:t>% dlužné částky za každý den prodlení po termínu splatnosti faktury až do doby zaplacení dlužné částky.</w:t>
      </w:r>
    </w:p>
    <w:p w:rsidR="00D04451" w:rsidRDefault="00075A2A" w:rsidP="00D04451">
      <w:pPr>
        <w:numPr>
          <w:ilvl w:val="0"/>
          <w:numId w:val="15"/>
        </w:numPr>
        <w:spacing w:before="120"/>
        <w:jc w:val="both"/>
        <w:rPr>
          <w:rFonts w:ascii="Calibri" w:hAnsi="Calibri"/>
        </w:rPr>
      </w:pPr>
      <w:r w:rsidRPr="00075A2A">
        <w:rPr>
          <w:rFonts w:ascii="Calibri" w:hAnsi="Calibri"/>
        </w:rPr>
        <w:t xml:space="preserve">Nesplní-li </w:t>
      </w:r>
      <w:r w:rsidR="00F91050">
        <w:rPr>
          <w:rFonts w:ascii="Calibri" w:hAnsi="Calibri"/>
        </w:rPr>
        <w:t>prodávající</w:t>
      </w:r>
      <w:r w:rsidRPr="00075A2A">
        <w:rPr>
          <w:rFonts w:ascii="Calibri" w:hAnsi="Calibri"/>
        </w:rPr>
        <w:t xml:space="preserve"> svůj závazek řádně a včas dodat předmět smlouvy nebo jeho část, v termínu dle čl. </w:t>
      </w:r>
      <w:r w:rsidR="009304E8">
        <w:rPr>
          <w:rFonts w:ascii="Calibri" w:hAnsi="Calibri"/>
        </w:rPr>
        <w:fldChar w:fldCharType="begin"/>
      </w:r>
      <w:r w:rsidR="009304E8">
        <w:rPr>
          <w:rFonts w:ascii="Calibri" w:hAnsi="Calibri"/>
        </w:rPr>
        <w:instrText xml:space="preserve"> REF _Ref347869927 \r \h </w:instrText>
      </w:r>
      <w:r w:rsidR="009304E8">
        <w:rPr>
          <w:rFonts w:ascii="Calibri" w:hAnsi="Calibri"/>
        </w:rPr>
      </w:r>
      <w:r w:rsidR="009304E8">
        <w:rPr>
          <w:rFonts w:ascii="Calibri" w:hAnsi="Calibri"/>
        </w:rPr>
        <w:fldChar w:fldCharType="separate"/>
      </w:r>
      <w:r w:rsidR="00C27DAC">
        <w:rPr>
          <w:rFonts w:ascii="Calibri" w:hAnsi="Calibri"/>
        </w:rPr>
        <w:t>III</w:t>
      </w:r>
      <w:r w:rsidR="009304E8">
        <w:rPr>
          <w:rFonts w:ascii="Calibri" w:hAnsi="Calibri"/>
        </w:rPr>
        <w:fldChar w:fldCharType="end"/>
      </w:r>
      <w:r w:rsidR="009304E8">
        <w:rPr>
          <w:rFonts w:ascii="Calibri" w:hAnsi="Calibri"/>
        </w:rPr>
        <w:t xml:space="preserve"> </w:t>
      </w:r>
      <w:proofErr w:type="gramStart"/>
      <w:r w:rsidRPr="00075A2A">
        <w:rPr>
          <w:rFonts w:ascii="Calibri" w:hAnsi="Calibri"/>
        </w:rPr>
        <w:t>této</w:t>
      </w:r>
      <w:proofErr w:type="gramEnd"/>
      <w:r w:rsidRPr="00075A2A">
        <w:rPr>
          <w:rFonts w:ascii="Calibri" w:hAnsi="Calibri"/>
        </w:rPr>
        <w:t xml:space="preserve"> smlouvy, je </w:t>
      </w:r>
      <w:r w:rsidR="00F91050">
        <w:rPr>
          <w:rFonts w:ascii="Calibri" w:hAnsi="Calibri"/>
        </w:rPr>
        <w:t>kupující oprávněn požadovat po prodávajícím</w:t>
      </w:r>
      <w:r w:rsidRPr="00075A2A">
        <w:rPr>
          <w:rFonts w:ascii="Calibri" w:hAnsi="Calibri"/>
        </w:rPr>
        <w:t xml:space="preserve"> zaplacení smluvní pokuty ve výši 0,</w:t>
      </w:r>
      <w:r>
        <w:rPr>
          <w:rFonts w:ascii="Calibri" w:hAnsi="Calibri"/>
        </w:rPr>
        <w:t>2</w:t>
      </w:r>
      <w:r w:rsidRPr="00075A2A">
        <w:rPr>
          <w:rFonts w:ascii="Calibri" w:hAnsi="Calibri"/>
        </w:rPr>
        <w:t xml:space="preserve"> % z ceny předmětu smlouvy za každý i započatý den prodlení až do splnění jeho závazku.</w:t>
      </w:r>
      <w:r w:rsidRPr="00716793">
        <w:rPr>
          <w:rFonts w:ascii="Calibri" w:hAnsi="Calibri"/>
        </w:rPr>
        <w:t xml:space="preserve"> </w:t>
      </w:r>
    </w:p>
    <w:p w:rsidR="00A94BCF" w:rsidRDefault="00A94BCF" w:rsidP="00D04451">
      <w:pPr>
        <w:numPr>
          <w:ilvl w:val="0"/>
          <w:numId w:val="15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V případě, že prodávající nedodrží lhůtu pro odstranění vad stanovenou v této smlouvě, je povinen zaplatit kupujícímu smluvní pokutu ve výši 100 Kč za každý započatý den prodlení s odstraněním vady</w:t>
      </w:r>
      <w:r w:rsidR="00F20754">
        <w:rPr>
          <w:rFonts w:ascii="Calibri" w:hAnsi="Calibri"/>
        </w:rPr>
        <w:t xml:space="preserve"> a vadu</w:t>
      </w:r>
      <w:r>
        <w:rPr>
          <w:rFonts w:ascii="Calibri" w:hAnsi="Calibri"/>
        </w:rPr>
        <w:t>.</w:t>
      </w:r>
    </w:p>
    <w:p w:rsidR="00A94BCF" w:rsidRDefault="00A94BCF" w:rsidP="00D04451">
      <w:pPr>
        <w:numPr>
          <w:ilvl w:val="0"/>
          <w:numId w:val="15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Zaplacením smluvní pokuty není dotčeno právo na náhradu škody, která vznikla smluvní straně požadující smluvní pokutu v příčinné souvislosti s porušením této smlouvy. </w:t>
      </w:r>
    </w:p>
    <w:p w:rsidR="00991177" w:rsidRPr="00594788" w:rsidRDefault="00991177" w:rsidP="00991177">
      <w:pPr>
        <w:numPr>
          <w:ilvl w:val="0"/>
          <w:numId w:val="15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Kupující </w:t>
      </w:r>
      <w:r w:rsidRPr="00594788">
        <w:rPr>
          <w:rFonts w:ascii="Calibri" w:hAnsi="Calibri"/>
        </w:rPr>
        <w:t xml:space="preserve">je oprávněn v případě neuhrazení vyúčtované smluvní pokuty </w:t>
      </w:r>
      <w:r>
        <w:rPr>
          <w:rFonts w:ascii="Calibri" w:hAnsi="Calibri"/>
        </w:rPr>
        <w:t>prodávajícím</w:t>
      </w:r>
      <w:r w:rsidRPr="00594788">
        <w:rPr>
          <w:rFonts w:ascii="Calibri" w:hAnsi="Calibri"/>
        </w:rPr>
        <w:t xml:space="preserve"> smluvní pokuty započíst vůči jakémukoli finančnímu plnění poskytovanému </w:t>
      </w:r>
      <w:r>
        <w:rPr>
          <w:rFonts w:ascii="Calibri" w:hAnsi="Calibri"/>
        </w:rPr>
        <w:t>prodávajícímu</w:t>
      </w:r>
      <w:r w:rsidRPr="00594788">
        <w:rPr>
          <w:rFonts w:ascii="Calibri" w:hAnsi="Calibri"/>
        </w:rPr>
        <w:t xml:space="preserve"> a to i v rámci jiného obchodního případu.</w:t>
      </w:r>
    </w:p>
    <w:p w:rsidR="00991177" w:rsidRDefault="00991177" w:rsidP="00991177">
      <w:pPr>
        <w:numPr>
          <w:ilvl w:val="0"/>
          <w:numId w:val="15"/>
        </w:numPr>
        <w:spacing w:before="120"/>
        <w:jc w:val="both"/>
        <w:rPr>
          <w:rFonts w:ascii="Calibri" w:hAnsi="Calibri"/>
        </w:rPr>
      </w:pPr>
      <w:r w:rsidRPr="00594788">
        <w:rPr>
          <w:rFonts w:ascii="Calibri" w:hAnsi="Calibri"/>
        </w:rPr>
        <w:t>Oprávněnost nároku na smluvní pokutu není podmíněna žádn</w:t>
      </w:r>
      <w:r>
        <w:rPr>
          <w:rFonts w:ascii="Calibri" w:hAnsi="Calibri"/>
        </w:rPr>
        <w:t xml:space="preserve">ými formálními úkony </w:t>
      </w:r>
      <w:r w:rsidR="006C64B1">
        <w:rPr>
          <w:rFonts w:ascii="Calibri" w:hAnsi="Calibri"/>
        </w:rPr>
        <w:t>ani jedné ze smluvních stran.</w:t>
      </w:r>
      <w:r w:rsidRPr="00594788">
        <w:rPr>
          <w:rFonts w:ascii="Calibri" w:hAnsi="Calibri"/>
        </w:rPr>
        <w:t xml:space="preserve"> Zaplacení smluvní pokuty </w:t>
      </w:r>
      <w:r w:rsidR="006C64B1">
        <w:rPr>
          <w:rFonts w:ascii="Calibri" w:hAnsi="Calibri"/>
        </w:rPr>
        <w:t>smluvní stranou</w:t>
      </w:r>
      <w:r w:rsidRPr="00594788">
        <w:rPr>
          <w:rFonts w:ascii="Calibri" w:hAnsi="Calibri"/>
        </w:rPr>
        <w:t xml:space="preserve"> nezbavuje </w:t>
      </w:r>
      <w:r w:rsidR="006C64B1">
        <w:rPr>
          <w:rFonts w:ascii="Calibri" w:hAnsi="Calibri"/>
        </w:rPr>
        <w:t xml:space="preserve">tuto smluvní stranu </w:t>
      </w:r>
      <w:r w:rsidRPr="00594788">
        <w:rPr>
          <w:rFonts w:ascii="Calibri" w:hAnsi="Calibri"/>
        </w:rPr>
        <w:t xml:space="preserve">závazku splnit povinnosti dané </w:t>
      </w:r>
      <w:r w:rsidR="006C64B1">
        <w:rPr>
          <w:rFonts w:ascii="Calibri" w:hAnsi="Calibri"/>
        </w:rPr>
        <w:t>jí</w:t>
      </w:r>
      <w:r w:rsidRPr="00594788">
        <w:rPr>
          <w:rFonts w:ascii="Calibri" w:hAnsi="Calibri"/>
        </w:rPr>
        <w:t xml:space="preserve"> touto smlouvou.</w:t>
      </w:r>
    </w:p>
    <w:p w:rsidR="0096483A" w:rsidRDefault="0096483A" w:rsidP="0096483A">
      <w:pPr>
        <w:pStyle w:val="StylNadpis1Zarovnatdobloku"/>
      </w:pPr>
      <w:r>
        <w:t>Odstoupení od smlouvy</w:t>
      </w:r>
    </w:p>
    <w:p w:rsidR="0096483A" w:rsidRPr="00B416D5" w:rsidRDefault="0096483A" w:rsidP="0096483A">
      <w:pPr>
        <w:numPr>
          <w:ilvl w:val="0"/>
          <w:numId w:val="40"/>
        </w:numPr>
        <w:spacing w:before="120"/>
        <w:jc w:val="both"/>
        <w:rPr>
          <w:rFonts w:ascii="Calibri" w:hAnsi="Calibri"/>
        </w:rPr>
      </w:pPr>
      <w:r w:rsidRPr="00B416D5">
        <w:rPr>
          <w:rFonts w:ascii="Calibri" w:hAnsi="Calibri"/>
        </w:rPr>
        <w:t>Kterákoliv ze smluvních stran je oprávněna ve smyslu § 344 a násl. Obchodního zákoníku od této smlouvy odstoupit, poruší-li druhá smluvní strana podstatným způsobem své smluvní povinnosti, přestože byla na tuto skutečnost prokazatelným způsobem upozorněna. Za podstatné porušení smlouvy se považuje:</w:t>
      </w:r>
    </w:p>
    <w:p w:rsidR="0096483A" w:rsidRPr="00B416D5" w:rsidRDefault="0096483A" w:rsidP="0096483A">
      <w:pPr>
        <w:numPr>
          <w:ilvl w:val="0"/>
          <w:numId w:val="36"/>
        </w:numPr>
        <w:spacing w:before="120"/>
        <w:jc w:val="both"/>
        <w:rPr>
          <w:rFonts w:ascii="Calibri" w:hAnsi="Calibri"/>
        </w:rPr>
      </w:pPr>
      <w:r w:rsidRPr="00B416D5">
        <w:rPr>
          <w:rFonts w:ascii="Calibri" w:hAnsi="Calibri"/>
        </w:rPr>
        <w:t xml:space="preserve">prodlení </w:t>
      </w:r>
      <w:r>
        <w:rPr>
          <w:rFonts w:ascii="Calibri" w:hAnsi="Calibri"/>
        </w:rPr>
        <w:t>kupujícího</w:t>
      </w:r>
      <w:r w:rsidRPr="00B416D5">
        <w:rPr>
          <w:rFonts w:ascii="Calibri" w:hAnsi="Calibri"/>
        </w:rPr>
        <w:t xml:space="preserve"> se zaplacením ceny po dobu delší než </w:t>
      </w:r>
      <w:proofErr w:type="spellStart"/>
      <w:r w:rsidRPr="00B416D5">
        <w:rPr>
          <w:rFonts w:ascii="Calibri" w:hAnsi="Calibri"/>
        </w:rPr>
        <w:t>dvacetjedna</w:t>
      </w:r>
      <w:proofErr w:type="spellEnd"/>
      <w:r w:rsidRPr="00B416D5">
        <w:rPr>
          <w:rFonts w:ascii="Calibri" w:hAnsi="Calibri"/>
        </w:rPr>
        <w:t xml:space="preserve"> (21) dnů.</w:t>
      </w:r>
    </w:p>
    <w:p w:rsidR="0096483A" w:rsidRPr="00B416D5" w:rsidRDefault="0096483A" w:rsidP="0096483A">
      <w:pPr>
        <w:numPr>
          <w:ilvl w:val="0"/>
          <w:numId w:val="36"/>
        </w:numPr>
        <w:spacing w:before="120"/>
        <w:jc w:val="both"/>
        <w:rPr>
          <w:rFonts w:ascii="Calibri" w:hAnsi="Calibri"/>
        </w:rPr>
      </w:pPr>
      <w:r w:rsidRPr="00B416D5">
        <w:rPr>
          <w:rFonts w:ascii="Calibri" w:hAnsi="Calibri"/>
        </w:rPr>
        <w:t xml:space="preserve">prodlení </w:t>
      </w:r>
      <w:r>
        <w:rPr>
          <w:rFonts w:ascii="Calibri" w:hAnsi="Calibri"/>
        </w:rPr>
        <w:t>prodávajícího</w:t>
      </w:r>
      <w:r w:rsidRPr="00B416D5">
        <w:rPr>
          <w:rFonts w:ascii="Calibri" w:hAnsi="Calibri"/>
        </w:rPr>
        <w:t xml:space="preserve"> s dodáním </w:t>
      </w:r>
      <w:r>
        <w:rPr>
          <w:rFonts w:ascii="Calibri" w:hAnsi="Calibri"/>
        </w:rPr>
        <w:t xml:space="preserve">předmětu </w:t>
      </w:r>
      <w:r w:rsidR="009C6032">
        <w:rPr>
          <w:rFonts w:ascii="Calibri" w:hAnsi="Calibri"/>
        </w:rPr>
        <w:t>smlouvy</w:t>
      </w:r>
      <w:r w:rsidRPr="00B416D5">
        <w:rPr>
          <w:rFonts w:ascii="Calibri" w:hAnsi="Calibri"/>
        </w:rPr>
        <w:t xml:space="preserve"> po dobu delší než </w:t>
      </w:r>
      <w:proofErr w:type="spellStart"/>
      <w:r w:rsidRPr="00B416D5">
        <w:rPr>
          <w:rFonts w:ascii="Calibri" w:hAnsi="Calibri"/>
        </w:rPr>
        <w:t>dvacetjedna</w:t>
      </w:r>
      <w:proofErr w:type="spellEnd"/>
      <w:r w:rsidRPr="00B416D5">
        <w:rPr>
          <w:rFonts w:ascii="Calibri" w:hAnsi="Calibri"/>
        </w:rPr>
        <w:t xml:space="preserve"> (21) dnů,</w:t>
      </w:r>
    </w:p>
    <w:p w:rsidR="0096483A" w:rsidRPr="00B416D5" w:rsidRDefault="0096483A" w:rsidP="0096483A">
      <w:pPr>
        <w:numPr>
          <w:ilvl w:val="0"/>
          <w:numId w:val="36"/>
        </w:numPr>
        <w:spacing w:before="120"/>
        <w:jc w:val="both"/>
        <w:rPr>
          <w:rFonts w:ascii="Calibri" w:hAnsi="Calibri"/>
        </w:rPr>
      </w:pPr>
      <w:r w:rsidRPr="00B416D5">
        <w:rPr>
          <w:rFonts w:ascii="Calibri" w:hAnsi="Calibri"/>
        </w:rPr>
        <w:t xml:space="preserve">zjištění, že </w:t>
      </w:r>
      <w:r w:rsidR="00CE6482" w:rsidRPr="00075A2A">
        <w:rPr>
          <w:rFonts w:ascii="Calibri" w:hAnsi="Calibri"/>
        </w:rPr>
        <w:t>předmět smlouvy (nebo jeho část) je nezpůsobilý k obvyklému účelu použití</w:t>
      </w:r>
      <w:r w:rsidR="00CE6482">
        <w:rPr>
          <w:rFonts w:ascii="Calibri" w:hAnsi="Calibri"/>
        </w:rPr>
        <w:t>,</w:t>
      </w:r>
    </w:p>
    <w:p w:rsidR="0096483A" w:rsidRPr="00B416D5" w:rsidRDefault="0096483A" w:rsidP="0096483A">
      <w:pPr>
        <w:numPr>
          <w:ilvl w:val="0"/>
          <w:numId w:val="36"/>
        </w:numPr>
        <w:spacing w:before="120"/>
        <w:jc w:val="both"/>
        <w:rPr>
          <w:rFonts w:ascii="Calibri" w:hAnsi="Calibri"/>
        </w:rPr>
      </w:pPr>
      <w:r w:rsidRPr="00B416D5">
        <w:rPr>
          <w:rFonts w:ascii="Calibri" w:hAnsi="Calibri"/>
        </w:rPr>
        <w:t>opakované porušení povinností zhotovitele vyplývajících z této smlouvy, přičemž za opakované porušení se považuje takové porušení, na které objednatel zhotovitele již v minulosti výslovně upozornil,</w:t>
      </w:r>
    </w:p>
    <w:p w:rsidR="0096483A" w:rsidRPr="00B416D5" w:rsidRDefault="0096483A" w:rsidP="0096483A">
      <w:pPr>
        <w:numPr>
          <w:ilvl w:val="0"/>
          <w:numId w:val="36"/>
        </w:numPr>
        <w:spacing w:before="120"/>
        <w:jc w:val="both"/>
        <w:rPr>
          <w:rFonts w:ascii="Calibri" w:hAnsi="Calibri"/>
        </w:rPr>
      </w:pPr>
      <w:r w:rsidRPr="00B416D5">
        <w:rPr>
          <w:rFonts w:ascii="Calibri" w:hAnsi="Calibri"/>
        </w:rPr>
        <w:t>neodstranění vady dle článku Odpovědnost za vady,</w:t>
      </w:r>
    </w:p>
    <w:p w:rsidR="0096483A" w:rsidRPr="00F20754" w:rsidRDefault="0096483A" w:rsidP="0096483A">
      <w:pPr>
        <w:numPr>
          <w:ilvl w:val="0"/>
          <w:numId w:val="40"/>
        </w:numPr>
        <w:spacing w:before="120"/>
        <w:jc w:val="both"/>
        <w:rPr>
          <w:rFonts w:ascii="Calibri" w:hAnsi="Calibri"/>
        </w:rPr>
      </w:pPr>
      <w:r w:rsidRPr="00F20754">
        <w:rPr>
          <w:rFonts w:ascii="Calibri" w:hAnsi="Calibri"/>
        </w:rPr>
        <w:t>Stanoví-li objednatel zhotoviteli pro splnění jeho závazku náhradní (dodatečnou) lhůtu, vzniká objednateli právo odstoupit od smlouvy až po marném uplynutí této lhůty, to neplatí, jestliže zhotovitel v průběhu této lhůty prohlásí, že svůj závazek nesplní. V takovém případě může objednatel odstoupit od smlouvy i před uplynutím lhůty dodatečného plnění, poté, co prohlášení zhotovitele obdržel.</w:t>
      </w:r>
    </w:p>
    <w:p w:rsidR="0096483A" w:rsidRPr="00B416D5" w:rsidRDefault="0096483A" w:rsidP="0096483A">
      <w:pPr>
        <w:numPr>
          <w:ilvl w:val="0"/>
          <w:numId w:val="40"/>
        </w:numPr>
        <w:spacing w:before="120"/>
        <w:jc w:val="both"/>
        <w:rPr>
          <w:rFonts w:ascii="Calibri" w:hAnsi="Calibri"/>
        </w:rPr>
      </w:pPr>
      <w:r w:rsidRPr="00F20754">
        <w:rPr>
          <w:rFonts w:ascii="Calibri" w:hAnsi="Calibri"/>
        </w:rPr>
        <w:t>Smlouva zaniká dnem doručení oznámení o odstoupení od smlouvy druhé smluvní</w:t>
      </w:r>
      <w:r w:rsidRPr="00B416D5">
        <w:rPr>
          <w:rFonts w:ascii="Calibri" w:hAnsi="Calibri"/>
        </w:rPr>
        <w:t xml:space="preserve"> straně.  </w:t>
      </w:r>
    </w:p>
    <w:p w:rsidR="0096483A" w:rsidRDefault="0096483A" w:rsidP="0096483A">
      <w:pPr>
        <w:numPr>
          <w:ilvl w:val="0"/>
          <w:numId w:val="40"/>
        </w:numPr>
        <w:spacing w:before="120"/>
        <w:jc w:val="both"/>
        <w:rPr>
          <w:rFonts w:ascii="Calibri" w:hAnsi="Calibri"/>
        </w:rPr>
      </w:pPr>
      <w:r w:rsidRPr="00B416D5">
        <w:rPr>
          <w:rFonts w:ascii="Calibri" w:hAnsi="Calibri"/>
        </w:rPr>
        <w:t>Odstoupení od smlouvy se nedotýká nároku na náhradu škody vzniklé porušením smlouvy a nároku na zaplacení smluvní pokuty.</w:t>
      </w:r>
    </w:p>
    <w:p w:rsidR="00D04451" w:rsidRDefault="008C46B8" w:rsidP="00D04451">
      <w:pPr>
        <w:pStyle w:val="StylNadpis1Zarovnatdobloku"/>
      </w:pPr>
      <w:r>
        <w:t>odpovědnost za vady zboží a záruka za jakost</w:t>
      </w:r>
    </w:p>
    <w:p w:rsidR="00320509" w:rsidRPr="00320509" w:rsidRDefault="00320509" w:rsidP="00320509">
      <w:pPr>
        <w:numPr>
          <w:ilvl w:val="0"/>
          <w:numId w:val="9"/>
        </w:numPr>
        <w:spacing w:before="120"/>
        <w:ind w:left="284" w:hanging="284"/>
        <w:jc w:val="both"/>
        <w:rPr>
          <w:rFonts w:ascii="Calibri" w:hAnsi="Calibri"/>
        </w:rPr>
      </w:pPr>
      <w:r w:rsidRPr="00320509">
        <w:rPr>
          <w:rFonts w:ascii="Calibri" w:hAnsi="Calibri"/>
        </w:rPr>
        <w:t>Prodávající je povinen dodat předmět koupě kupujícímu v příslušném množství a v jakosti sjednané touto smlouvou. Předmět koupě dodávaný prodávajícím kupujícímu musí splňovat veškeré požadavky dle platných a účinných právních předpisů v době dodání předmětu koupě.</w:t>
      </w:r>
    </w:p>
    <w:p w:rsidR="00CF25B9" w:rsidRDefault="00CF25B9" w:rsidP="00365206">
      <w:pPr>
        <w:numPr>
          <w:ilvl w:val="0"/>
          <w:numId w:val="9"/>
        </w:numPr>
        <w:spacing w:before="120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Předmět má vady, jestliže neodpovídá předmětu smlouvy, účelu jeho využití, případně pokud nemá vlastnosti výslovně stanovené touto smlouvou. </w:t>
      </w:r>
    </w:p>
    <w:p w:rsidR="00365206" w:rsidRPr="00056650" w:rsidRDefault="00056650" w:rsidP="00056650">
      <w:pPr>
        <w:numPr>
          <w:ilvl w:val="0"/>
          <w:numId w:val="9"/>
        </w:numPr>
        <w:spacing w:before="120"/>
        <w:ind w:left="284" w:hanging="284"/>
        <w:jc w:val="both"/>
        <w:rPr>
          <w:rFonts w:ascii="Calibri" w:hAnsi="Calibri"/>
        </w:rPr>
      </w:pPr>
      <w:r w:rsidRPr="00056650">
        <w:rPr>
          <w:rFonts w:ascii="Calibri" w:hAnsi="Calibri"/>
        </w:rPr>
        <w:t xml:space="preserve">Prodávající kupujícímu poskytuje záruku za jakost ve smyslu ustanovení § 429 a násl. Obchodního zákoníku na předmět koupě v délce 24 měsíců (dále jen „záruční doba“). Uvedená záruční doba počíná běžet dnem převzetí předmětu koupě kupujícím. Po dobu trvání záruční doby má kupující právo požadovat a prodávající povinnost bezplatně odstranit veškeré vytknuté vady předmětu </w:t>
      </w:r>
      <w:r>
        <w:rPr>
          <w:rFonts w:ascii="Calibri" w:hAnsi="Calibri"/>
        </w:rPr>
        <w:t>koupě</w:t>
      </w:r>
      <w:r w:rsidR="00365206" w:rsidRPr="00056650">
        <w:rPr>
          <w:rFonts w:ascii="Calibri" w:hAnsi="Calibri"/>
        </w:rPr>
        <w:t>.</w:t>
      </w:r>
      <w:r w:rsidR="008C46B8" w:rsidRPr="00056650">
        <w:rPr>
          <w:rFonts w:ascii="Calibri" w:hAnsi="Calibri"/>
        </w:rPr>
        <w:t xml:space="preserve"> Pokud je v technické či výrobní dokumentaci výrobce stanovena:</w:t>
      </w:r>
    </w:p>
    <w:p w:rsidR="008C46B8" w:rsidRDefault="008C46B8" w:rsidP="008C46B8">
      <w:pPr>
        <w:numPr>
          <w:ilvl w:val="0"/>
          <w:numId w:val="35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kratší záruční doba, platí ustanovení o záruce dle p</w:t>
      </w:r>
      <w:r w:rsidR="00056650">
        <w:rPr>
          <w:rFonts w:ascii="Calibri" w:hAnsi="Calibri"/>
        </w:rPr>
        <w:t>rvní</w:t>
      </w:r>
      <w:r>
        <w:rPr>
          <w:rFonts w:ascii="Calibri" w:hAnsi="Calibri"/>
        </w:rPr>
        <w:t xml:space="preserve"> věty tohoto článku smlouvy. </w:t>
      </w:r>
    </w:p>
    <w:p w:rsidR="008C46B8" w:rsidRDefault="008C46B8" w:rsidP="008C46B8">
      <w:pPr>
        <w:numPr>
          <w:ilvl w:val="0"/>
          <w:numId w:val="35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delší záruční doba, platí ustanovení o záruce dle technické či výrobní dokumentace výrobce. </w:t>
      </w:r>
    </w:p>
    <w:p w:rsidR="00CF25B9" w:rsidRPr="00365206" w:rsidRDefault="00CF25B9" w:rsidP="00CF25B9">
      <w:pPr>
        <w:numPr>
          <w:ilvl w:val="0"/>
          <w:numId w:val="9"/>
        </w:numPr>
        <w:spacing w:before="120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Prodávající odpovídá za vady, které se na předmětu </w:t>
      </w:r>
      <w:r w:rsidR="00320509">
        <w:rPr>
          <w:rFonts w:ascii="Calibri" w:hAnsi="Calibri"/>
        </w:rPr>
        <w:t>koupě</w:t>
      </w:r>
      <w:r>
        <w:rPr>
          <w:rFonts w:ascii="Calibri" w:hAnsi="Calibri"/>
        </w:rPr>
        <w:t xml:space="preserve"> vyskytnou v záruční době. Záruční doba neběží po dobu, po kterou kupující nemohl předmět </w:t>
      </w:r>
      <w:r w:rsidR="00320509">
        <w:rPr>
          <w:rFonts w:ascii="Calibri" w:hAnsi="Calibri"/>
        </w:rPr>
        <w:t>koupě</w:t>
      </w:r>
      <w:r>
        <w:rPr>
          <w:rFonts w:ascii="Calibri" w:hAnsi="Calibri"/>
        </w:rPr>
        <w:t xml:space="preserve"> užívat pro vady, za které prodávající odpovídá. </w:t>
      </w:r>
    </w:p>
    <w:p w:rsidR="00CF25B9" w:rsidRDefault="00365206" w:rsidP="00365206">
      <w:pPr>
        <w:numPr>
          <w:ilvl w:val="0"/>
          <w:numId w:val="9"/>
        </w:numPr>
        <w:spacing w:before="120"/>
        <w:ind w:left="284" w:hanging="284"/>
        <w:jc w:val="both"/>
        <w:rPr>
          <w:rFonts w:ascii="Calibri" w:hAnsi="Calibri"/>
        </w:rPr>
      </w:pPr>
      <w:r w:rsidRPr="00365206">
        <w:rPr>
          <w:rFonts w:ascii="Calibri" w:hAnsi="Calibri"/>
        </w:rPr>
        <w:t>Oznámení o</w:t>
      </w:r>
      <w:r w:rsidR="00320509">
        <w:rPr>
          <w:rFonts w:ascii="Calibri" w:hAnsi="Calibri"/>
        </w:rPr>
        <w:t xml:space="preserve"> </w:t>
      </w:r>
      <w:r w:rsidR="00107065">
        <w:rPr>
          <w:rFonts w:ascii="Calibri" w:hAnsi="Calibri"/>
        </w:rPr>
        <w:t>vadách</w:t>
      </w:r>
      <w:r w:rsidRPr="00365206">
        <w:rPr>
          <w:rFonts w:ascii="Calibri" w:hAnsi="Calibri"/>
        </w:rPr>
        <w:t xml:space="preserve">, na něž se vztahuje záruka, musí být </w:t>
      </w:r>
      <w:r w:rsidR="00CF25B9">
        <w:rPr>
          <w:rFonts w:ascii="Calibri" w:hAnsi="Calibri"/>
        </w:rPr>
        <w:t xml:space="preserve">kupujícím </w:t>
      </w:r>
      <w:r w:rsidRPr="00365206">
        <w:rPr>
          <w:rFonts w:ascii="Calibri" w:hAnsi="Calibri"/>
        </w:rPr>
        <w:t>učiněna písemně</w:t>
      </w:r>
      <w:r w:rsidR="00CF25B9">
        <w:rPr>
          <w:rFonts w:ascii="Calibri" w:hAnsi="Calibri"/>
        </w:rPr>
        <w:t xml:space="preserve">. </w:t>
      </w:r>
    </w:p>
    <w:p w:rsidR="00CF25B9" w:rsidRPr="008B4A45" w:rsidRDefault="00320509" w:rsidP="00CF25B9">
      <w:pPr>
        <w:numPr>
          <w:ilvl w:val="0"/>
          <w:numId w:val="9"/>
        </w:numPr>
        <w:spacing w:before="120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Kupující</w:t>
      </w:r>
      <w:r w:rsidR="00CF25B9" w:rsidRPr="008B4A45">
        <w:rPr>
          <w:rFonts w:ascii="Calibri" w:hAnsi="Calibri"/>
        </w:rPr>
        <w:t xml:space="preserve"> bude dle své úvahy uplatňovat svá případná práva z vad </w:t>
      </w:r>
      <w:r w:rsidR="00CF25B9">
        <w:rPr>
          <w:rFonts w:ascii="Calibri" w:hAnsi="Calibri"/>
        </w:rPr>
        <w:t xml:space="preserve">předmětu </w:t>
      </w:r>
      <w:r>
        <w:rPr>
          <w:rFonts w:ascii="Calibri" w:hAnsi="Calibri"/>
        </w:rPr>
        <w:t>koupě</w:t>
      </w:r>
      <w:r w:rsidR="00CF25B9" w:rsidRPr="008B4A45">
        <w:rPr>
          <w:rFonts w:ascii="Calibri" w:hAnsi="Calibri"/>
        </w:rPr>
        <w:t xml:space="preserve"> níže uvedeným způsobem:</w:t>
      </w:r>
    </w:p>
    <w:p w:rsidR="00CF25B9" w:rsidRPr="008B4A45" w:rsidRDefault="00CF25B9" w:rsidP="00CF25B9">
      <w:pPr>
        <w:numPr>
          <w:ilvl w:val="0"/>
          <w:numId w:val="36"/>
        </w:numPr>
        <w:spacing w:before="120"/>
        <w:jc w:val="both"/>
        <w:rPr>
          <w:rFonts w:ascii="Calibri" w:hAnsi="Calibri"/>
        </w:rPr>
      </w:pPr>
      <w:r w:rsidRPr="008B4A45">
        <w:rPr>
          <w:rFonts w:ascii="Calibri" w:hAnsi="Calibri"/>
        </w:rPr>
        <w:t xml:space="preserve">v případě neopravitelných vad </w:t>
      </w:r>
      <w:r w:rsidR="00320509">
        <w:rPr>
          <w:rFonts w:ascii="Calibri" w:hAnsi="Calibri"/>
        </w:rPr>
        <w:t xml:space="preserve">předmětu koupě </w:t>
      </w:r>
      <w:r w:rsidRPr="008B4A45">
        <w:rPr>
          <w:rFonts w:ascii="Calibri" w:hAnsi="Calibri"/>
        </w:rPr>
        <w:t xml:space="preserve">má </w:t>
      </w:r>
      <w:r>
        <w:rPr>
          <w:rFonts w:ascii="Calibri" w:hAnsi="Calibri"/>
        </w:rPr>
        <w:t xml:space="preserve">kupující </w:t>
      </w:r>
      <w:r w:rsidRPr="008B4A45">
        <w:rPr>
          <w:rFonts w:ascii="Calibri" w:hAnsi="Calibri"/>
        </w:rPr>
        <w:t xml:space="preserve">právo požadovat odstranění vady bezplatným dodáním nového </w:t>
      </w:r>
      <w:r w:rsidR="0096483A">
        <w:rPr>
          <w:rFonts w:ascii="Calibri" w:hAnsi="Calibri"/>
        </w:rPr>
        <w:t>zboží</w:t>
      </w:r>
      <w:r w:rsidRPr="008B4A45">
        <w:rPr>
          <w:rFonts w:ascii="Calibri" w:hAnsi="Calibri"/>
        </w:rPr>
        <w:t xml:space="preserve"> nebo jeho části, </w:t>
      </w:r>
    </w:p>
    <w:p w:rsidR="00CF25B9" w:rsidRPr="008B4A45" w:rsidRDefault="00CF25B9" w:rsidP="00CF25B9">
      <w:pPr>
        <w:numPr>
          <w:ilvl w:val="0"/>
          <w:numId w:val="36"/>
        </w:numPr>
        <w:spacing w:before="120"/>
        <w:jc w:val="both"/>
        <w:rPr>
          <w:rFonts w:ascii="Calibri" w:hAnsi="Calibri"/>
        </w:rPr>
      </w:pPr>
      <w:r w:rsidRPr="008B4A45">
        <w:rPr>
          <w:rFonts w:ascii="Calibri" w:hAnsi="Calibri"/>
        </w:rPr>
        <w:t xml:space="preserve">v případě opravitelných vad </w:t>
      </w:r>
      <w:r w:rsidR="0096483A">
        <w:rPr>
          <w:rFonts w:ascii="Calibri" w:hAnsi="Calibri"/>
        </w:rPr>
        <w:t xml:space="preserve">má kupující právo </w:t>
      </w:r>
      <w:r w:rsidRPr="008B4A45">
        <w:rPr>
          <w:rFonts w:ascii="Calibri" w:hAnsi="Calibri"/>
        </w:rPr>
        <w:t xml:space="preserve">požadovat odstranění vady bezplatnou opravou </w:t>
      </w:r>
      <w:r w:rsidR="0096483A">
        <w:rPr>
          <w:rFonts w:ascii="Calibri" w:hAnsi="Calibri"/>
        </w:rPr>
        <w:t>předmětu smlouvy</w:t>
      </w:r>
      <w:r w:rsidRPr="008B4A45">
        <w:rPr>
          <w:rFonts w:ascii="Calibri" w:hAnsi="Calibri"/>
        </w:rPr>
        <w:t xml:space="preserve"> nebo jeho části,</w:t>
      </w:r>
    </w:p>
    <w:p w:rsidR="00CF25B9" w:rsidRPr="008B4A45" w:rsidRDefault="00CF25B9" w:rsidP="00CF25B9">
      <w:pPr>
        <w:numPr>
          <w:ilvl w:val="0"/>
          <w:numId w:val="36"/>
        </w:numPr>
        <w:spacing w:before="120"/>
        <w:jc w:val="both"/>
        <w:rPr>
          <w:rFonts w:ascii="Calibri" w:hAnsi="Calibri"/>
        </w:rPr>
      </w:pPr>
      <w:r w:rsidRPr="008B4A45">
        <w:rPr>
          <w:rFonts w:ascii="Calibri" w:hAnsi="Calibri"/>
        </w:rPr>
        <w:t xml:space="preserve">v případě prodlení </w:t>
      </w:r>
      <w:r w:rsidR="0096483A">
        <w:rPr>
          <w:rFonts w:ascii="Calibri" w:hAnsi="Calibri"/>
        </w:rPr>
        <w:t>prodávajícího</w:t>
      </w:r>
      <w:r w:rsidRPr="008B4A45">
        <w:rPr>
          <w:rFonts w:ascii="Calibri" w:hAnsi="Calibri"/>
        </w:rPr>
        <w:t xml:space="preserve"> s odstraněním vady delším než </w:t>
      </w:r>
      <w:r w:rsidR="0096483A">
        <w:rPr>
          <w:rFonts w:ascii="Calibri" w:hAnsi="Calibri"/>
        </w:rPr>
        <w:t>třicet</w:t>
      </w:r>
      <w:r>
        <w:rPr>
          <w:rFonts w:ascii="Calibri" w:hAnsi="Calibri"/>
        </w:rPr>
        <w:t xml:space="preserve"> kalendářních</w:t>
      </w:r>
      <w:r w:rsidRPr="008B4A45">
        <w:rPr>
          <w:rFonts w:ascii="Calibri" w:hAnsi="Calibri"/>
        </w:rPr>
        <w:t xml:space="preserve"> dnů má </w:t>
      </w:r>
      <w:r w:rsidR="0096483A">
        <w:rPr>
          <w:rFonts w:ascii="Calibri" w:hAnsi="Calibri"/>
        </w:rPr>
        <w:t>kupující</w:t>
      </w:r>
      <w:r w:rsidRPr="008B4A45">
        <w:rPr>
          <w:rFonts w:ascii="Calibri" w:hAnsi="Calibri"/>
        </w:rPr>
        <w:t xml:space="preserve"> právo odstoupit od smlouvy; prodlení nastává dnem, který následuje po dni, kterým vypršela lhůta pro odstranění vad podle tohoto článku.</w:t>
      </w:r>
    </w:p>
    <w:p w:rsidR="00365206" w:rsidRDefault="00F91050" w:rsidP="00365206">
      <w:pPr>
        <w:numPr>
          <w:ilvl w:val="0"/>
          <w:numId w:val="9"/>
        </w:numPr>
        <w:spacing w:before="120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Prodávající</w:t>
      </w:r>
      <w:r w:rsidR="00365206" w:rsidRPr="00365206">
        <w:rPr>
          <w:rFonts w:ascii="Calibri" w:hAnsi="Calibri"/>
        </w:rPr>
        <w:t xml:space="preserve"> je povinen odstranit vady, na něž se vztahuje záruka, </w:t>
      </w:r>
      <w:r w:rsidR="00056650">
        <w:rPr>
          <w:rFonts w:ascii="Calibri" w:hAnsi="Calibri"/>
        </w:rPr>
        <w:t xml:space="preserve">bez zbytečného odkladu, </w:t>
      </w:r>
      <w:r w:rsidR="00365206" w:rsidRPr="00365206">
        <w:rPr>
          <w:rFonts w:ascii="Calibri" w:hAnsi="Calibri"/>
        </w:rPr>
        <w:t xml:space="preserve">nejpozději do </w:t>
      </w:r>
      <w:r w:rsidR="00056650">
        <w:rPr>
          <w:rFonts w:ascii="Calibri" w:hAnsi="Calibri"/>
        </w:rPr>
        <w:t>5 pracovních</w:t>
      </w:r>
      <w:r w:rsidR="00365206" w:rsidRPr="00365206">
        <w:rPr>
          <w:rFonts w:ascii="Calibri" w:hAnsi="Calibri"/>
        </w:rPr>
        <w:t xml:space="preserve"> dnů ode dne doručení oznámení o vadách. Za odstranění vady, na kterou se vztahuje záruka, se považuje stav, kdy je předmět smlouvy nebo jeho část předán </w:t>
      </w:r>
      <w:r>
        <w:rPr>
          <w:rFonts w:ascii="Calibri" w:hAnsi="Calibri"/>
        </w:rPr>
        <w:t>kupujícímu</w:t>
      </w:r>
      <w:r w:rsidR="00365206" w:rsidRPr="00365206">
        <w:rPr>
          <w:rFonts w:ascii="Calibri" w:hAnsi="Calibri"/>
        </w:rPr>
        <w:t>.</w:t>
      </w:r>
    </w:p>
    <w:p w:rsidR="0096483A" w:rsidRDefault="0096483A" w:rsidP="00365206">
      <w:pPr>
        <w:numPr>
          <w:ilvl w:val="0"/>
          <w:numId w:val="9"/>
        </w:numPr>
        <w:spacing w:before="120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Odstranění vady nemá vliv na nárok kupujícího na smluvní pokutu a náhradu škody. </w:t>
      </w:r>
    </w:p>
    <w:p w:rsidR="0096483A" w:rsidRDefault="0096483A" w:rsidP="0096483A">
      <w:pPr>
        <w:pStyle w:val="StylNadpis1Zarovnatdobloku"/>
      </w:pPr>
      <w:r>
        <w:t>Odpovědnost za škody</w:t>
      </w:r>
    </w:p>
    <w:p w:rsidR="0096483A" w:rsidRPr="00531369" w:rsidRDefault="0096483A" w:rsidP="0096483A">
      <w:pPr>
        <w:numPr>
          <w:ilvl w:val="0"/>
          <w:numId w:val="39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Prodávající</w:t>
      </w:r>
      <w:r w:rsidRPr="00531369">
        <w:rPr>
          <w:rFonts w:ascii="Calibri" w:hAnsi="Calibri"/>
        </w:rPr>
        <w:t xml:space="preserve"> odpovídá za škodu způsobenou porušením povinnosti vyplývající z této smlouvy, a to bez ohledu na zavinění. Za škodu se považuje též újma, která </w:t>
      </w:r>
      <w:r>
        <w:rPr>
          <w:rFonts w:ascii="Calibri" w:hAnsi="Calibri"/>
        </w:rPr>
        <w:t xml:space="preserve">kupujícímu </w:t>
      </w:r>
      <w:r w:rsidRPr="00531369">
        <w:rPr>
          <w:rFonts w:ascii="Calibri" w:hAnsi="Calibri"/>
        </w:rPr>
        <w:t xml:space="preserve">vznikla tím, že musel vynaložit náklady v důsledku porušení povinnosti </w:t>
      </w:r>
      <w:r>
        <w:rPr>
          <w:rFonts w:ascii="Calibri" w:hAnsi="Calibri"/>
        </w:rPr>
        <w:t>prodávajícího.</w:t>
      </w:r>
      <w:r w:rsidRPr="00531369">
        <w:rPr>
          <w:rFonts w:ascii="Calibri" w:hAnsi="Calibri"/>
        </w:rPr>
        <w:t xml:space="preserve"> V souladu s ustanovením § 263 Obchodního zákoníku vylučuje se pro tuto smlouvu použití ustanovení § 385 Obchodního zákoníku. Škodu nahradí </w:t>
      </w:r>
      <w:r>
        <w:rPr>
          <w:rFonts w:ascii="Calibri" w:hAnsi="Calibri"/>
        </w:rPr>
        <w:t>prodávající</w:t>
      </w:r>
      <w:r w:rsidRPr="00531369">
        <w:rPr>
          <w:rFonts w:ascii="Calibri" w:hAnsi="Calibri"/>
        </w:rPr>
        <w:t xml:space="preserve"> způsobem, který zvolí objednatel.</w:t>
      </w:r>
    </w:p>
    <w:p w:rsidR="0096483A" w:rsidRDefault="0096483A" w:rsidP="0096483A">
      <w:pPr>
        <w:numPr>
          <w:ilvl w:val="0"/>
          <w:numId w:val="39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Kupující</w:t>
      </w:r>
      <w:r w:rsidRPr="00531369">
        <w:rPr>
          <w:rFonts w:ascii="Calibri" w:hAnsi="Calibri"/>
        </w:rPr>
        <w:t xml:space="preserve"> nepřipouští jakoukoliv limitaci prokázaných škod, které vzniknou v souvislosti s plněním z této smlouvy ani žádné omezení sankcí nebo smluvních poku</w:t>
      </w:r>
      <w:r>
        <w:rPr>
          <w:rFonts w:ascii="Calibri" w:hAnsi="Calibri"/>
        </w:rPr>
        <w:t xml:space="preserve">t stanovených touto smlouvou. </w:t>
      </w:r>
    </w:p>
    <w:p w:rsidR="00DE6B58" w:rsidRDefault="00DE6B58" w:rsidP="00DE6B58">
      <w:pPr>
        <w:numPr>
          <w:ilvl w:val="0"/>
          <w:numId w:val="39"/>
        </w:numPr>
        <w:spacing w:before="120"/>
        <w:jc w:val="both"/>
        <w:rPr>
          <w:rFonts w:ascii="Calibri" w:hAnsi="Calibri"/>
        </w:rPr>
      </w:pPr>
      <w:r w:rsidRPr="00AC7095">
        <w:rPr>
          <w:rFonts w:ascii="Calibri" w:hAnsi="Calibri"/>
        </w:rPr>
        <w:t xml:space="preserve">Prodávající nenese odpovědnost za vady a škodu prokazatelně způsobenou </w:t>
      </w:r>
      <w:r w:rsidRPr="00D55F79">
        <w:rPr>
          <w:rFonts w:ascii="Calibri" w:hAnsi="Calibri"/>
        </w:rPr>
        <w:t>nevhodným používáním a</w:t>
      </w:r>
      <w:r>
        <w:rPr>
          <w:rFonts w:ascii="Calibri" w:hAnsi="Calibri"/>
        </w:rPr>
        <w:t xml:space="preserve"> </w:t>
      </w:r>
      <w:r w:rsidRPr="00AC7095">
        <w:rPr>
          <w:rFonts w:ascii="Calibri" w:hAnsi="Calibri"/>
        </w:rPr>
        <w:t>neodborným zacházením s výrobkem či spotřebičem</w:t>
      </w:r>
      <w:r>
        <w:rPr>
          <w:rFonts w:ascii="Calibri" w:hAnsi="Calibri"/>
        </w:rPr>
        <w:t>.</w:t>
      </w:r>
    </w:p>
    <w:p w:rsidR="00D04451" w:rsidRPr="001C2F38" w:rsidRDefault="0096483A" w:rsidP="00D04451">
      <w:pPr>
        <w:pStyle w:val="StylNadpis1Zarovnatdobloku"/>
      </w:pPr>
      <w:bookmarkStart w:id="14" w:name="_Ref278834931"/>
      <w:r>
        <w:t>P</w:t>
      </w:r>
      <w:r w:rsidR="00D04451" w:rsidRPr="001C2F38">
        <w:t xml:space="preserve">ovinnosti </w:t>
      </w:r>
      <w:bookmarkEnd w:id="14"/>
      <w:r w:rsidR="00F91050">
        <w:t>prodávajícího</w:t>
      </w:r>
    </w:p>
    <w:p w:rsidR="00365206" w:rsidRPr="00515A8E" w:rsidRDefault="00F91050" w:rsidP="00365206">
      <w:pPr>
        <w:numPr>
          <w:ilvl w:val="0"/>
          <w:numId w:val="5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>Prodávající</w:t>
      </w:r>
      <w:r w:rsidR="00365206" w:rsidRPr="00515A8E">
        <w:rPr>
          <w:rFonts w:ascii="Calibri" w:hAnsi="Calibri"/>
        </w:rPr>
        <w:t xml:space="preserve"> je povinen archivovat veškerou dokumentaci související s veřejnou zakázkou minimálně po dobu deseti let od skončení realizace projektu a umožnit dále všem osobám, oprávněným k výkonu kontroly projektu (zejména se jedná o zadavatele, poskytovatele dotace, Ministerstvo zemědělství ČR, Ministerstvo financí ČR, Nejvyšší kontrolní úřad ČR, Evropská komise, Evropský účetní dvůr, Státní zemědělský intervenční fond a další), z něhož je zakázka hrazena, provést kontrolu originálních dokladů. Desetiletá lhůta začíná běžet od 1. ledna kalendářního roku následujícího po roce, kdy došlo k finančnímu vypořádání poslední odvedené služby v rámci projektu. </w:t>
      </w:r>
      <w:r w:rsidR="00C012E9">
        <w:rPr>
          <w:rFonts w:ascii="Calibri" w:hAnsi="Calibri"/>
        </w:rPr>
        <w:t xml:space="preserve">Termín ukončení realizace projektu je stanoven k datu </w:t>
      </w:r>
      <w:proofErr w:type="gramStart"/>
      <w:r w:rsidR="00C012E9">
        <w:rPr>
          <w:rFonts w:ascii="Calibri" w:hAnsi="Calibri"/>
        </w:rPr>
        <w:t>3.9.2014</w:t>
      </w:r>
      <w:proofErr w:type="gramEnd"/>
      <w:r w:rsidR="00C012E9">
        <w:rPr>
          <w:rFonts w:ascii="Calibri" w:hAnsi="Calibri"/>
        </w:rPr>
        <w:t>.</w:t>
      </w:r>
    </w:p>
    <w:p w:rsidR="00D04451" w:rsidRDefault="00D04451" w:rsidP="00D04451">
      <w:pPr>
        <w:numPr>
          <w:ilvl w:val="0"/>
          <w:numId w:val="5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Calibri" w:hAnsi="Calibri"/>
        </w:rPr>
      </w:pPr>
      <w:r w:rsidRPr="00844CBB">
        <w:rPr>
          <w:rFonts w:ascii="Calibri" w:hAnsi="Calibri"/>
        </w:rPr>
        <w:t xml:space="preserve">Dle </w:t>
      </w:r>
      <w:proofErr w:type="spellStart"/>
      <w:r w:rsidRPr="00844CBB">
        <w:rPr>
          <w:rFonts w:ascii="Calibri" w:hAnsi="Calibri"/>
        </w:rPr>
        <w:t>ust</w:t>
      </w:r>
      <w:proofErr w:type="spellEnd"/>
      <w:r w:rsidRPr="00844CBB">
        <w:rPr>
          <w:rFonts w:ascii="Calibri" w:hAnsi="Calibri"/>
        </w:rPr>
        <w:t xml:space="preserve">. § 2 písm. e) zákona č. 320/2001 </w:t>
      </w:r>
      <w:r w:rsidR="00365206">
        <w:rPr>
          <w:rFonts w:ascii="Calibri" w:hAnsi="Calibri"/>
        </w:rPr>
        <w:t xml:space="preserve">Sb., </w:t>
      </w:r>
      <w:r w:rsidRPr="00844CBB">
        <w:rPr>
          <w:rFonts w:ascii="Calibri" w:hAnsi="Calibri"/>
        </w:rPr>
        <w:t xml:space="preserve">o finanční kontrole ve veřejné správě a o změně některých zákonů (zákon o finanční kontrole), je </w:t>
      </w:r>
      <w:r w:rsidR="00F91050">
        <w:rPr>
          <w:rFonts w:ascii="Calibri" w:hAnsi="Calibri"/>
        </w:rPr>
        <w:t>prodávající</w:t>
      </w:r>
      <w:r w:rsidRPr="00844CBB">
        <w:rPr>
          <w:rFonts w:ascii="Calibri" w:hAnsi="Calibri"/>
        </w:rPr>
        <w:t xml:space="preserve"> osobou povinnou spolupůsobit při výkonu finanční kontroly.</w:t>
      </w:r>
    </w:p>
    <w:p w:rsidR="00D04451" w:rsidRPr="001C2F38" w:rsidRDefault="00D04451" w:rsidP="00D04451">
      <w:pPr>
        <w:pStyle w:val="StylNadpis1Zarovnatdobloku"/>
      </w:pPr>
      <w:r w:rsidRPr="001C2F38">
        <w:t>Závěrečná ustanovení</w:t>
      </w:r>
    </w:p>
    <w:p w:rsidR="00D04451" w:rsidRPr="00844CBB" w:rsidRDefault="00D04451" w:rsidP="00365206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jc w:val="both"/>
        <w:rPr>
          <w:rFonts w:ascii="Calibri" w:hAnsi="Calibri"/>
        </w:rPr>
      </w:pPr>
      <w:r w:rsidRPr="00844CBB">
        <w:rPr>
          <w:rFonts w:ascii="Calibri" w:hAnsi="Calibri"/>
        </w:rPr>
        <w:t xml:space="preserve">Otázky výslovně touto smlouvou neupravené se řídí českým právním řádem, zejména ustanoveními </w:t>
      </w:r>
      <w:r w:rsidR="00365206" w:rsidRPr="00365206">
        <w:rPr>
          <w:rFonts w:ascii="Calibri" w:hAnsi="Calibri"/>
        </w:rPr>
        <w:t>zákona č. 513/1991 Sb., obchodní zákoník, v platném znění.</w:t>
      </w:r>
      <w:r w:rsidRPr="00844CBB">
        <w:rPr>
          <w:rFonts w:ascii="Calibri" w:hAnsi="Calibri"/>
        </w:rPr>
        <w:t xml:space="preserve"> Nedílnou součástí a přílohou této smlouvy jsou</w:t>
      </w:r>
      <w:r>
        <w:rPr>
          <w:rFonts w:ascii="Calibri" w:hAnsi="Calibri"/>
        </w:rPr>
        <w:t>:</w:t>
      </w:r>
    </w:p>
    <w:p w:rsidR="00D04451" w:rsidRPr="00844CBB" w:rsidRDefault="00D04451" w:rsidP="00D04451">
      <w:pPr>
        <w:numPr>
          <w:ilvl w:val="0"/>
          <w:numId w:val="6"/>
        </w:numPr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Pr="00844CBB">
        <w:rPr>
          <w:rFonts w:ascii="Calibri" w:hAnsi="Calibri"/>
        </w:rPr>
        <w:t xml:space="preserve">říloha č. </w:t>
      </w:r>
      <w:r w:rsidR="00081315">
        <w:rPr>
          <w:rFonts w:ascii="Calibri" w:hAnsi="Calibri"/>
        </w:rPr>
        <w:t>1</w:t>
      </w:r>
      <w:r w:rsidRPr="00844CBB">
        <w:rPr>
          <w:rFonts w:ascii="Calibri" w:hAnsi="Calibri"/>
        </w:rPr>
        <w:t xml:space="preserve"> </w:t>
      </w:r>
      <w:r w:rsidR="004E6F87">
        <w:rPr>
          <w:rFonts w:ascii="Calibri" w:hAnsi="Calibri"/>
        </w:rPr>
        <w:t>Rozpočet s technickou specifikací</w:t>
      </w:r>
    </w:p>
    <w:p w:rsidR="00D04451" w:rsidRPr="00844CBB" w:rsidRDefault="00D04451" w:rsidP="00D04451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jc w:val="both"/>
        <w:rPr>
          <w:rFonts w:ascii="Calibri" w:hAnsi="Calibri"/>
        </w:rPr>
      </w:pPr>
      <w:r w:rsidRPr="00844CBB">
        <w:rPr>
          <w:rFonts w:ascii="Calibri" w:hAnsi="Calibri"/>
        </w:rPr>
        <w:t>Veškeré změny a doplnění této smlouvy je možno provádět pouze písemnými dodatky, podepsanými oběma smluvními stranami.</w:t>
      </w:r>
    </w:p>
    <w:p w:rsidR="00D04451" w:rsidRDefault="00D04451" w:rsidP="00D04451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jc w:val="both"/>
        <w:rPr>
          <w:rFonts w:ascii="Calibri" w:hAnsi="Calibri"/>
        </w:rPr>
      </w:pPr>
      <w:r w:rsidRPr="00844CBB">
        <w:rPr>
          <w:rFonts w:ascii="Calibri" w:hAnsi="Calibri"/>
        </w:rPr>
        <w:t>Tato smlouva je platná i pro případné právní nástupce smluvních stran.</w:t>
      </w:r>
    </w:p>
    <w:p w:rsidR="00D04451" w:rsidRPr="00844CBB" w:rsidRDefault="00D04451" w:rsidP="00D04451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jc w:val="both"/>
        <w:rPr>
          <w:rFonts w:ascii="Calibri" w:hAnsi="Calibri"/>
        </w:rPr>
      </w:pPr>
      <w:r w:rsidRPr="00844CBB">
        <w:rPr>
          <w:rFonts w:ascii="Calibri" w:hAnsi="Calibri"/>
        </w:rPr>
        <w:t xml:space="preserve">Tato smlouva je vyhotovena v </w:t>
      </w:r>
      <w:r w:rsidR="00C012E9">
        <w:rPr>
          <w:rFonts w:ascii="Calibri" w:hAnsi="Calibri"/>
        </w:rPr>
        <w:t>pěti</w:t>
      </w:r>
      <w:r w:rsidRPr="00844CBB">
        <w:rPr>
          <w:rFonts w:ascii="Calibri" w:hAnsi="Calibri"/>
        </w:rPr>
        <w:t xml:space="preserve"> vyhotoveních, z nichž </w:t>
      </w:r>
      <w:r w:rsidR="00C012E9">
        <w:rPr>
          <w:rFonts w:ascii="Calibri" w:hAnsi="Calibri"/>
        </w:rPr>
        <w:t>kupující</w:t>
      </w:r>
      <w:r w:rsidRPr="00844CBB">
        <w:rPr>
          <w:rFonts w:ascii="Calibri" w:hAnsi="Calibri"/>
        </w:rPr>
        <w:t xml:space="preserve"> obdrží </w:t>
      </w:r>
      <w:r w:rsidR="00C012E9">
        <w:rPr>
          <w:rFonts w:ascii="Calibri" w:hAnsi="Calibri"/>
        </w:rPr>
        <w:t xml:space="preserve">tři vyhotovení a prodávající </w:t>
      </w:r>
      <w:r w:rsidRPr="00844CBB">
        <w:rPr>
          <w:rFonts w:ascii="Calibri" w:hAnsi="Calibri"/>
        </w:rPr>
        <w:t>dvě vyhotovení.</w:t>
      </w:r>
    </w:p>
    <w:p w:rsidR="00D04451" w:rsidRPr="00844CBB" w:rsidRDefault="00D04451" w:rsidP="00D04451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jc w:val="both"/>
        <w:rPr>
          <w:rFonts w:ascii="Calibri" w:hAnsi="Calibri"/>
        </w:rPr>
      </w:pPr>
      <w:r w:rsidRPr="00844CBB">
        <w:rPr>
          <w:rFonts w:ascii="Calibri" w:hAnsi="Calibri"/>
        </w:rPr>
        <w:t>Účastníci prohlašují, že tato smlouva byla sepsána podle jejich pravé a svobodné vůle, nikoli v tísni nebo za jinak jednostranně nevýhodných podmínek. Smlouvu si přečetli, souhlasí bez výhrad s jejím obsahem a na důkaz toho připojují své podpisy.</w:t>
      </w:r>
    </w:p>
    <w:p w:rsidR="00D04451" w:rsidRPr="00C012E9" w:rsidRDefault="00D04451" w:rsidP="00D04451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jc w:val="both"/>
        <w:rPr>
          <w:rFonts w:ascii="Calibri" w:hAnsi="Calibri"/>
        </w:rPr>
      </w:pPr>
      <w:r w:rsidRPr="00C012E9">
        <w:rPr>
          <w:rFonts w:ascii="Calibri" w:hAnsi="Calibri"/>
        </w:rPr>
        <w:t xml:space="preserve">Smluvní strany prohlašují, že žádná informace uvedená v této smlouvě nebo její příloze není předmětem obchodního tajemství. </w:t>
      </w:r>
    </w:p>
    <w:p w:rsidR="00D04451" w:rsidRPr="00844CBB" w:rsidRDefault="00D04451" w:rsidP="00D04451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jc w:val="both"/>
        <w:rPr>
          <w:rFonts w:ascii="Calibri" w:hAnsi="Calibri"/>
        </w:rPr>
      </w:pPr>
      <w:r w:rsidRPr="00844CBB">
        <w:rPr>
          <w:rFonts w:ascii="Calibri" w:hAnsi="Calibri"/>
        </w:rPr>
        <w:t xml:space="preserve">Písemnosti, včetně reklamací vad, výpovědi, odstoupení od smlouvy doručované v souvislosti s touto smlouvou se doručují zpravidla prostřednictvím České pošty, </w:t>
      </w:r>
      <w:proofErr w:type="spellStart"/>
      <w:proofErr w:type="gramStart"/>
      <w:r w:rsidRPr="00844CBB">
        <w:rPr>
          <w:rFonts w:ascii="Calibri" w:hAnsi="Calibri"/>
        </w:rPr>
        <w:t>s.p</w:t>
      </w:r>
      <w:proofErr w:type="spellEnd"/>
      <w:r w:rsidRPr="00844CBB">
        <w:rPr>
          <w:rFonts w:ascii="Calibri" w:hAnsi="Calibri"/>
        </w:rPr>
        <w:t>.</w:t>
      </w:r>
      <w:proofErr w:type="gramEnd"/>
      <w:r w:rsidRPr="00844CBB">
        <w:rPr>
          <w:rFonts w:ascii="Calibri" w:hAnsi="Calibri"/>
        </w:rPr>
        <w:t xml:space="preserve"> ve formě doporučené poštovní zásilky na korespondenční adresu uvedenou v záhlaví této smlouvy, ledaže byla druhé smluvní straně písemně oznámena jiná adresa pro doručování. Pokud adresát zásilku nepřevezme nebo si ji nevyzvedne v úložní době, považuje se poslední den úložní doby za den doručení. Tím není vyloučena možnost doručení písemnosti, včetně reklamací vad, výpovědi, odstoupení od smlouvy apod.</w:t>
      </w:r>
      <w:r>
        <w:rPr>
          <w:rFonts w:ascii="Calibri" w:hAnsi="Calibri"/>
        </w:rPr>
        <w:t xml:space="preserve"> prostřednictvím datové schránky, </w:t>
      </w:r>
      <w:r w:rsidRPr="00844CBB">
        <w:rPr>
          <w:rFonts w:ascii="Calibri" w:hAnsi="Calibri"/>
        </w:rPr>
        <w:t>osobním doručením, prostřednictvím kur</w:t>
      </w:r>
      <w:r>
        <w:rPr>
          <w:rFonts w:ascii="Calibri" w:hAnsi="Calibri"/>
        </w:rPr>
        <w:t xml:space="preserve">ýra nebo jiným vhodným způsobem </w:t>
      </w:r>
    </w:p>
    <w:p w:rsidR="00D04451" w:rsidRPr="004D264F" w:rsidRDefault="00F91050" w:rsidP="00D04451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Prodávající</w:t>
      </w:r>
      <w:r w:rsidR="00D04451" w:rsidRPr="004D264F">
        <w:rPr>
          <w:rFonts w:ascii="Calibri" w:hAnsi="Calibri"/>
        </w:rPr>
        <w:t xml:space="preserve"> i </w:t>
      </w:r>
      <w:r>
        <w:rPr>
          <w:rFonts w:ascii="Calibri" w:hAnsi="Calibri"/>
        </w:rPr>
        <w:t>kupující</w:t>
      </w:r>
      <w:r w:rsidR="00D04451" w:rsidRPr="004D264F">
        <w:rPr>
          <w:rFonts w:ascii="Calibri" w:hAnsi="Calibri"/>
        </w:rPr>
        <w:t xml:space="preserve"> shodně prohlašují, že si tuto smlouvu před jejím podpisem přečetli, že byla uzavřena po vzájemném projednání podle jejich pravé a svobodné vůle, určitě, vážně a srozumitelně, nikoliv v tísni za nápadně nevýhodných podmínek. Smluvní strany potvrzují autentičnost této smlouvy svým podpisem.</w:t>
      </w:r>
    </w:p>
    <w:p w:rsidR="00D04451" w:rsidRPr="001C2F38" w:rsidRDefault="00D04451" w:rsidP="00D04451">
      <w:pPr>
        <w:pStyle w:val="StylNadpis1Zarovnatdobloku"/>
        <w:keepLines/>
      </w:pPr>
      <w:r w:rsidRPr="001C2F38">
        <w:t>Podpisy smluvních stran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78"/>
        <w:gridCol w:w="929"/>
        <w:gridCol w:w="4179"/>
      </w:tblGrid>
      <w:tr w:rsidR="00D04451" w:rsidRPr="0041067F" w:rsidTr="003E2655">
        <w:trPr>
          <w:jc w:val="center"/>
        </w:trPr>
        <w:tc>
          <w:tcPr>
            <w:tcW w:w="2250" w:type="pct"/>
            <w:tcMar>
              <w:top w:w="20" w:type="dxa"/>
              <w:bottom w:w="20" w:type="dxa"/>
            </w:tcMar>
          </w:tcPr>
          <w:p w:rsidR="00D04451" w:rsidRPr="0041067F" w:rsidRDefault="00315F78" w:rsidP="00A10A3F">
            <w:pPr>
              <w:pStyle w:val="Zkladntext"/>
              <w:jc w:val="left"/>
              <w:rPr>
                <w:rFonts w:ascii="Calibri" w:hAnsi="Calibri"/>
                <w:szCs w:val="24"/>
              </w:rPr>
            </w:pPr>
            <w:r>
              <w:rPr>
                <w:rStyle w:val="StylZkladntext11bCharCharCharCharCharCharChar"/>
                <w:rFonts w:ascii="Calibri" w:hAnsi="Calibri"/>
                <w:i w:val="0"/>
              </w:rPr>
              <w:t>V</w:t>
            </w:r>
            <w:r w:rsidR="00B372E6">
              <w:rPr>
                <w:rStyle w:val="StylZkladntext11bCharCharCharCharCharCharChar"/>
                <w:rFonts w:ascii="Calibri" w:hAnsi="Calibri"/>
                <w:i w:val="0"/>
              </w:rPr>
              <w:t> Pacově</w:t>
            </w:r>
            <w:r>
              <w:rPr>
                <w:rStyle w:val="StylZkladntext11bCharCharCharCharCharCharChar"/>
                <w:rFonts w:ascii="Calibri" w:hAnsi="Calibri"/>
                <w:i w:val="0"/>
              </w:rPr>
              <w:t xml:space="preserve"> </w:t>
            </w:r>
            <w:proofErr w:type="gramStart"/>
            <w:r>
              <w:rPr>
                <w:rStyle w:val="StylZkladntext11bCharCharCharCharCharCharChar"/>
                <w:rFonts w:ascii="Calibri" w:hAnsi="Calibri"/>
                <w:i w:val="0"/>
              </w:rPr>
              <w:t xml:space="preserve">dne </w:t>
            </w:r>
            <w:r w:rsidR="00D04451" w:rsidRPr="0041067F">
              <w:rPr>
                <w:rFonts w:ascii="Calibri" w:hAnsi="Calibri"/>
                <w:color w:val="FF0000"/>
                <w:szCs w:val="24"/>
              </w:rPr>
              <w:t xml:space="preserve"> __.</w:t>
            </w:r>
            <w:proofErr w:type="gramEnd"/>
            <w:r w:rsidR="00D04451" w:rsidRPr="0041067F">
              <w:rPr>
                <w:rFonts w:ascii="Calibri" w:hAnsi="Calibri"/>
                <w:color w:val="FF0000"/>
                <w:szCs w:val="24"/>
              </w:rPr>
              <w:t xml:space="preserve"> __. 201</w:t>
            </w:r>
            <w:r w:rsidR="00A10A3F">
              <w:rPr>
                <w:rFonts w:ascii="Calibri" w:hAnsi="Calibri"/>
                <w:color w:val="FF0000"/>
                <w:szCs w:val="24"/>
              </w:rPr>
              <w:t>3</w:t>
            </w:r>
          </w:p>
        </w:tc>
        <w:tc>
          <w:tcPr>
            <w:tcW w:w="500" w:type="pct"/>
            <w:tcMar>
              <w:top w:w="20" w:type="dxa"/>
              <w:bottom w:w="20" w:type="dxa"/>
            </w:tcMar>
          </w:tcPr>
          <w:p w:rsidR="00D04451" w:rsidRPr="0041067F" w:rsidRDefault="00D04451" w:rsidP="003E2655">
            <w:pPr>
              <w:pStyle w:val="Zkladntext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</w:tcPr>
          <w:p w:rsidR="00D04451" w:rsidRPr="0041067F" w:rsidRDefault="00D04451" w:rsidP="00A10A3F">
            <w:pPr>
              <w:pStyle w:val="Zkladntext"/>
              <w:jc w:val="left"/>
              <w:rPr>
                <w:rFonts w:ascii="Calibri" w:hAnsi="Calibri"/>
                <w:szCs w:val="24"/>
              </w:rPr>
            </w:pPr>
            <w:r w:rsidRPr="0041067F">
              <w:rPr>
                <w:rStyle w:val="StylZkladntext11bCharCharCharCharCharCharChar"/>
                <w:rFonts w:ascii="Calibri" w:hAnsi="Calibri"/>
                <w:i w:val="0"/>
              </w:rPr>
              <w:t>V</w:t>
            </w:r>
            <w:r w:rsidRPr="0041067F">
              <w:rPr>
                <w:rFonts w:ascii="Calibri" w:hAnsi="Calibri"/>
                <w:color w:val="FF0000"/>
                <w:szCs w:val="24"/>
              </w:rPr>
              <w:t> ……………………</w:t>
            </w:r>
            <w:r w:rsidRPr="0041067F">
              <w:rPr>
                <w:rStyle w:val="StylZkladntext11bCharCharCharCharCharCharChar"/>
                <w:rFonts w:ascii="Calibri" w:hAnsi="Calibri"/>
                <w:i w:val="0"/>
              </w:rPr>
              <w:t xml:space="preserve"> </w:t>
            </w:r>
            <w:proofErr w:type="gramStart"/>
            <w:r w:rsidRPr="0041067F">
              <w:rPr>
                <w:rStyle w:val="StylZkladntext11bCharCharCharCharCharCharChar"/>
                <w:rFonts w:ascii="Calibri" w:hAnsi="Calibri"/>
                <w:i w:val="0"/>
              </w:rPr>
              <w:t xml:space="preserve">dne </w:t>
            </w:r>
            <w:r w:rsidRPr="0041067F">
              <w:rPr>
                <w:rFonts w:ascii="Calibri" w:hAnsi="Calibri"/>
                <w:color w:val="FF0000"/>
                <w:szCs w:val="24"/>
              </w:rPr>
              <w:t xml:space="preserve"> __.</w:t>
            </w:r>
            <w:proofErr w:type="gramEnd"/>
            <w:r w:rsidRPr="0041067F">
              <w:rPr>
                <w:rFonts w:ascii="Calibri" w:hAnsi="Calibri"/>
                <w:color w:val="FF0000"/>
                <w:szCs w:val="24"/>
              </w:rPr>
              <w:t xml:space="preserve"> __. 201</w:t>
            </w:r>
            <w:r w:rsidR="00A10A3F">
              <w:rPr>
                <w:rFonts w:ascii="Calibri" w:hAnsi="Calibri"/>
                <w:color w:val="FF0000"/>
                <w:szCs w:val="24"/>
              </w:rPr>
              <w:t>3</w:t>
            </w:r>
          </w:p>
        </w:tc>
      </w:tr>
      <w:tr w:rsidR="00D04451" w:rsidRPr="0041067F" w:rsidTr="003E2655">
        <w:trPr>
          <w:jc w:val="center"/>
        </w:trPr>
        <w:tc>
          <w:tcPr>
            <w:tcW w:w="2250" w:type="pct"/>
            <w:tcMar>
              <w:top w:w="20" w:type="dxa"/>
              <w:bottom w:w="20" w:type="dxa"/>
            </w:tcMar>
          </w:tcPr>
          <w:p w:rsidR="00D04451" w:rsidRPr="0041067F" w:rsidRDefault="00D04451" w:rsidP="00F91050">
            <w:pPr>
              <w:pStyle w:val="Zkladntext"/>
              <w:spacing w:beforeLines="100" w:before="240"/>
              <w:jc w:val="left"/>
              <w:rPr>
                <w:rFonts w:ascii="Calibri" w:hAnsi="Calibri"/>
                <w:szCs w:val="24"/>
              </w:rPr>
            </w:pPr>
            <w:r w:rsidRPr="0041067F">
              <w:rPr>
                <w:rFonts w:ascii="Calibri" w:hAnsi="Calibri"/>
                <w:szCs w:val="24"/>
              </w:rPr>
              <w:t xml:space="preserve">Za </w:t>
            </w:r>
            <w:r w:rsidR="00F91050">
              <w:rPr>
                <w:rFonts w:ascii="Calibri" w:hAnsi="Calibri"/>
                <w:szCs w:val="24"/>
              </w:rPr>
              <w:t>kupujícího</w:t>
            </w:r>
            <w:r w:rsidRPr="0041067F">
              <w:rPr>
                <w:rFonts w:ascii="Calibri" w:hAnsi="Calibri"/>
                <w:szCs w:val="24"/>
              </w:rPr>
              <w:t>:</w:t>
            </w:r>
          </w:p>
        </w:tc>
        <w:tc>
          <w:tcPr>
            <w:tcW w:w="500" w:type="pct"/>
            <w:tcMar>
              <w:top w:w="20" w:type="dxa"/>
              <w:bottom w:w="20" w:type="dxa"/>
            </w:tcMar>
          </w:tcPr>
          <w:p w:rsidR="00D04451" w:rsidRPr="0041067F" w:rsidRDefault="00D04451" w:rsidP="003E2655">
            <w:pPr>
              <w:pStyle w:val="Zkladntext"/>
              <w:spacing w:beforeLines="100" w:before="240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</w:tcPr>
          <w:p w:rsidR="00D04451" w:rsidRPr="0041067F" w:rsidRDefault="00D04451" w:rsidP="00F91050">
            <w:pPr>
              <w:pStyle w:val="Zkladntext"/>
              <w:spacing w:beforeLines="100" w:before="240"/>
              <w:jc w:val="left"/>
              <w:rPr>
                <w:rFonts w:ascii="Calibri" w:hAnsi="Calibri"/>
                <w:szCs w:val="24"/>
              </w:rPr>
            </w:pPr>
            <w:r w:rsidRPr="0041067F">
              <w:rPr>
                <w:rFonts w:ascii="Calibri" w:hAnsi="Calibri"/>
                <w:szCs w:val="24"/>
              </w:rPr>
              <w:t xml:space="preserve">Za </w:t>
            </w:r>
            <w:r w:rsidR="00F91050">
              <w:rPr>
                <w:rFonts w:ascii="Calibri" w:hAnsi="Calibri"/>
                <w:szCs w:val="24"/>
              </w:rPr>
              <w:t>prodávajícího:</w:t>
            </w:r>
          </w:p>
        </w:tc>
      </w:tr>
      <w:tr w:rsidR="00D04451" w:rsidRPr="0041067F" w:rsidTr="003E2655">
        <w:trPr>
          <w:jc w:val="center"/>
        </w:trPr>
        <w:tc>
          <w:tcPr>
            <w:tcW w:w="2250" w:type="pct"/>
            <w:tcBorders>
              <w:bottom w:val="dotted" w:sz="4" w:space="0" w:color="auto"/>
            </w:tcBorders>
            <w:tcMar>
              <w:top w:w="20" w:type="dxa"/>
              <w:bottom w:w="20" w:type="dxa"/>
            </w:tcMar>
          </w:tcPr>
          <w:p w:rsidR="00D04451" w:rsidRPr="0041067F" w:rsidRDefault="00D04451" w:rsidP="003E2655">
            <w:pPr>
              <w:pStyle w:val="Zkladntext"/>
              <w:spacing w:beforeLines="100" w:before="240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500" w:type="pct"/>
            <w:tcMar>
              <w:top w:w="20" w:type="dxa"/>
              <w:bottom w:w="20" w:type="dxa"/>
            </w:tcMar>
          </w:tcPr>
          <w:p w:rsidR="009304E8" w:rsidRPr="0041067F" w:rsidRDefault="009304E8" w:rsidP="003E2655">
            <w:pPr>
              <w:pStyle w:val="Zkladntext"/>
              <w:spacing w:beforeLines="100" w:before="240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2250" w:type="pct"/>
            <w:tcBorders>
              <w:bottom w:val="dotted" w:sz="4" w:space="0" w:color="auto"/>
            </w:tcBorders>
            <w:tcMar>
              <w:top w:w="20" w:type="dxa"/>
              <w:bottom w:w="20" w:type="dxa"/>
            </w:tcMar>
          </w:tcPr>
          <w:p w:rsidR="00D04451" w:rsidRPr="0041067F" w:rsidRDefault="00D04451" w:rsidP="003E2655">
            <w:pPr>
              <w:pStyle w:val="Zkladntext"/>
              <w:spacing w:beforeLines="100" w:before="240"/>
              <w:jc w:val="left"/>
              <w:rPr>
                <w:rFonts w:ascii="Calibri" w:hAnsi="Calibri"/>
                <w:szCs w:val="24"/>
              </w:rPr>
            </w:pPr>
          </w:p>
        </w:tc>
      </w:tr>
      <w:tr w:rsidR="00D04451" w:rsidRPr="0041067F" w:rsidTr="003E2655">
        <w:trPr>
          <w:jc w:val="center"/>
        </w:trPr>
        <w:tc>
          <w:tcPr>
            <w:tcW w:w="2250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:rsidR="00D04451" w:rsidRPr="0041067F" w:rsidRDefault="00B372E6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Bc. Lukáš Vlček, DiS.</w:t>
            </w:r>
            <w:r w:rsidR="00D04451" w:rsidRPr="0041067F">
              <w:rPr>
                <w:rFonts w:ascii="Calibri" w:hAnsi="Calibri"/>
                <w:bCs/>
                <w:szCs w:val="24"/>
              </w:rPr>
              <w:t xml:space="preserve"> </w:t>
            </w:r>
          </w:p>
        </w:tc>
        <w:tc>
          <w:tcPr>
            <w:tcW w:w="50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250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</w:p>
        </w:tc>
      </w:tr>
      <w:tr w:rsidR="00D04451" w:rsidRPr="0041067F" w:rsidTr="003E2655">
        <w:trPr>
          <w:jc w:val="center"/>
        </w:trPr>
        <w:tc>
          <w:tcPr>
            <w:tcW w:w="225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991177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Předseda sdružení</w:t>
            </w:r>
          </w:p>
        </w:tc>
        <w:tc>
          <w:tcPr>
            <w:tcW w:w="50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color w:val="FF0000"/>
                <w:szCs w:val="24"/>
              </w:rPr>
            </w:pPr>
            <w:r w:rsidRPr="0041067F">
              <w:rPr>
                <w:rFonts w:ascii="Calibri" w:hAnsi="Calibri"/>
                <w:color w:val="FF0000"/>
                <w:szCs w:val="24"/>
              </w:rPr>
              <w:t>jednatel společnosti / předseda představenstva</w:t>
            </w:r>
          </w:p>
        </w:tc>
      </w:tr>
      <w:tr w:rsidR="00D04451" w:rsidRPr="0041067F" w:rsidTr="003E2655">
        <w:trPr>
          <w:jc w:val="center"/>
        </w:trPr>
        <w:tc>
          <w:tcPr>
            <w:tcW w:w="225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spacing w:beforeLines="100" w:before="240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500" w:type="pct"/>
            <w:tcMar>
              <w:top w:w="20" w:type="dxa"/>
              <w:bottom w:w="20" w:type="dxa"/>
            </w:tcMar>
            <w:vAlign w:val="center"/>
          </w:tcPr>
          <w:p w:rsidR="009304E8" w:rsidRPr="009304E8" w:rsidRDefault="009304E8" w:rsidP="003E2655">
            <w:pPr>
              <w:pStyle w:val="Zkladntext"/>
              <w:spacing w:beforeLines="100" w:before="240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2250" w:type="pct"/>
            <w:tcBorders>
              <w:bottom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spacing w:beforeLines="100" w:before="240"/>
              <w:jc w:val="left"/>
              <w:rPr>
                <w:rFonts w:ascii="Calibri" w:hAnsi="Calibri"/>
                <w:szCs w:val="24"/>
              </w:rPr>
            </w:pPr>
          </w:p>
        </w:tc>
      </w:tr>
      <w:tr w:rsidR="00D04451" w:rsidRPr="0041067F" w:rsidTr="003E2655">
        <w:trPr>
          <w:jc w:val="center"/>
        </w:trPr>
        <w:tc>
          <w:tcPr>
            <w:tcW w:w="225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50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250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color w:val="FF0000"/>
                <w:szCs w:val="24"/>
              </w:rPr>
            </w:pPr>
          </w:p>
        </w:tc>
      </w:tr>
      <w:tr w:rsidR="00D04451" w:rsidRPr="0041067F" w:rsidTr="003E2655">
        <w:trPr>
          <w:jc w:val="center"/>
        </w:trPr>
        <w:tc>
          <w:tcPr>
            <w:tcW w:w="225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50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color w:val="FF0000"/>
                <w:szCs w:val="24"/>
              </w:rPr>
            </w:pPr>
            <w:r w:rsidRPr="0041067F">
              <w:rPr>
                <w:rFonts w:ascii="Calibri" w:hAnsi="Calibri"/>
                <w:color w:val="FF0000"/>
                <w:szCs w:val="24"/>
              </w:rPr>
              <w:t>jednatel společnosti / člen představenstva</w:t>
            </w:r>
          </w:p>
        </w:tc>
      </w:tr>
      <w:bookmarkEnd w:id="2"/>
    </w:tbl>
    <w:p w:rsidR="00FF11E6" w:rsidRDefault="00FF11E6" w:rsidP="007433CF"/>
    <w:sectPr w:rsidR="00FF11E6" w:rsidSect="0041067F">
      <w:footerReference w:type="even" r:id="rId10"/>
      <w:footerReference w:type="default" r:id="rId11"/>
      <w:pgSz w:w="11906" w:h="16838"/>
      <w:pgMar w:top="1418" w:right="1418" w:bottom="1418" w:left="1418" w:header="709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1E6" w:rsidRDefault="00FD71E6">
      <w:r>
        <w:separator/>
      </w:r>
    </w:p>
  </w:endnote>
  <w:endnote w:type="continuationSeparator" w:id="0">
    <w:p w:rsidR="00FD71E6" w:rsidRDefault="00FD7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425" w:rsidRDefault="00D04451" w:rsidP="00E6624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13425" w:rsidRDefault="00FD71E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425" w:rsidRPr="00F846B8" w:rsidRDefault="00D04451" w:rsidP="00F846B8">
    <w:pPr>
      <w:pStyle w:val="Zpat"/>
      <w:jc w:val="center"/>
      <w:rPr>
        <w:rFonts w:ascii="Calibri" w:hAnsi="Calibri"/>
        <w:sz w:val="20"/>
        <w:szCs w:val="20"/>
      </w:rPr>
    </w:pPr>
    <w:r w:rsidRPr="00F846B8">
      <w:rPr>
        <w:rFonts w:ascii="Calibri" w:hAnsi="Calibri"/>
        <w:sz w:val="20"/>
        <w:szCs w:val="20"/>
      </w:rPr>
      <w:t xml:space="preserve">Strana </w:t>
    </w:r>
    <w:r w:rsidRPr="00F846B8">
      <w:rPr>
        <w:rFonts w:ascii="Calibri" w:hAnsi="Calibri"/>
        <w:sz w:val="20"/>
        <w:szCs w:val="20"/>
      </w:rPr>
      <w:fldChar w:fldCharType="begin"/>
    </w:r>
    <w:r w:rsidRPr="00F846B8">
      <w:rPr>
        <w:rFonts w:ascii="Calibri" w:hAnsi="Calibri"/>
        <w:sz w:val="20"/>
        <w:szCs w:val="20"/>
      </w:rPr>
      <w:instrText xml:space="preserve"> PAGE </w:instrText>
    </w:r>
    <w:r w:rsidRPr="00F846B8">
      <w:rPr>
        <w:rFonts w:ascii="Calibri" w:hAnsi="Calibri"/>
        <w:sz w:val="20"/>
        <w:szCs w:val="20"/>
      </w:rPr>
      <w:fldChar w:fldCharType="separate"/>
    </w:r>
    <w:r w:rsidR="00C27DAC">
      <w:rPr>
        <w:rFonts w:ascii="Calibri" w:hAnsi="Calibri"/>
        <w:noProof/>
        <w:sz w:val="20"/>
        <w:szCs w:val="20"/>
      </w:rPr>
      <w:t>8</w:t>
    </w:r>
    <w:r w:rsidRPr="00F846B8">
      <w:rPr>
        <w:rFonts w:ascii="Calibri" w:hAnsi="Calibri"/>
        <w:sz w:val="20"/>
        <w:szCs w:val="20"/>
      </w:rPr>
      <w:fldChar w:fldCharType="end"/>
    </w:r>
    <w:r w:rsidRPr="00F846B8">
      <w:rPr>
        <w:rFonts w:ascii="Calibri" w:hAnsi="Calibri"/>
        <w:sz w:val="20"/>
        <w:szCs w:val="20"/>
      </w:rPr>
      <w:t xml:space="preserve"> (celkem </w:t>
    </w:r>
    <w:r w:rsidRPr="00F846B8">
      <w:rPr>
        <w:rFonts w:ascii="Calibri" w:hAnsi="Calibri"/>
        <w:sz w:val="20"/>
        <w:szCs w:val="20"/>
      </w:rPr>
      <w:fldChar w:fldCharType="begin"/>
    </w:r>
    <w:r w:rsidRPr="00F846B8">
      <w:rPr>
        <w:rFonts w:ascii="Calibri" w:hAnsi="Calibri"/>
        <w:sz w:val="20"/>
        <w:szCs w:val="20"/>
      </w:rPr>
      <w:instrText xml:space="preserve"> NUMPAGES </w:instrText>
    </w:r>
    <w:r w:rsidRPr="00F846B8">
      <w:rPr>
        <w:rFonts w:ascii="Calibri" w:hAnsi="Calibri"/>
        <w:sz w:val="20"/>
        <w:szCs w:val="20"/>
      </w:rPr>
      <w:fldChar w:fldCharType="separate"/>
    </w:r>
    <w:r w:rsidR="00C27DAC">
      <w:rPr>
        <w:rFonts w:ascii="Calibri" w:hAnsi="Calibri"/>
        <w:noProof/>
        <w:sz w:val="20"/>
        <w:szCs w:val="20"/>
      </w:rPr>
      <w:t>8</w:t>
    </w:r>
    <w:r w:rsidRPr="00F846B8">
      <w:rPr>
        <w:rFonts w:ascii="Calibri" w:hAnsi="Calibri"/>
        <w:sz w:val="20"/>
        <w:szCs w:val="20"/>
      </w:rPr>
      <w:fldChar w:fldCharType="end"/>
    </w:r>
    <w:r w:rsidRPr="00F846B8">
      <w:rPr>
        <w:rFonts w:ascii="Calibri" w:hAnsi="Calibri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1E6" w:rsidRDefault="00FD71E6">
      <w:r>
        <w:separator/>
      </w:r>
    </w:p>
  </w:footnote>
  <w:footnote w:type="continuationSeparator" w:id="0">
    <w:p w:rsidR="00FD71E6" w:rsidRDefault="00FD7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3CC7"/>
    <w:multiLevelType w:val="hybridMultilevel"/>
    <w:tmpl w:val="D50E3330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A66B2F"/>
    <w:multiLevelType w:val="hybridMultilevel"/>
    <w:tmpl w:val="5CE651F6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F11A3"/>
    <w:multiLevelType w:val="hybridMultilevel"/>
    <w:tmpl w:val="865AAD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A01B09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>
    <w:nsid w:val="159F3907"/>
    <w:multiLevelType w:val="hybridMultilevel"/>
    <w:tmpl w:val="300A3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FE4E79"/>
    <w:multiLevelType w:val="hybridMultilevel"/>
    <w:tmpl w:val="4DF2D0DE"/>
    <w:lvl w:ilvl="0" w:tplc="6E563500">
      <w:start w:val="1"/>
      <w:numFmt w:val="decimal"/>
      <w:lvlText w:val="%1."/>
      <w:lvlJc w:val="left"/>
      <w:pPr>
        <w:ind w:left="720" w:hanging="360"/>
      </w:pPr>
      <w:rPr>
        <w:i w:val="0"/>
        <w:color w:val="1F497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F646B"/>
    <w:multiLevelType w:val="hybridMultilevel"/>
    <w:tmpl w:val="6AE437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960C88"/>
    <w:multiLevelType w:val="hybridMultilevel"/>
    <w:tmpl w:val="F13665C8"/>
    <w:lvl w:ilvl="0" w:tplc="757C748C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290F34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9">
    <w:nsid w:val="22217378"/>
    <w:multiLevelType w:val="hybridMultilevel"/>
    <w:tmpl w:val="32ECDEC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66636"/>
    <w:multiLevelType w:val="multilevel"/>
    <w:tmpl w:val="99641CA8"/>
    <w:lvl w:ilvl="0">
      <w:start w:val="1"/>
      <w:numFmt w:val="upperRoman"/>
      <w:pStyle w:val="StylNadpis1Zarovnatdobloku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2D9A220E"/>
    <w:multiLevelType w:val="hybridMultilevel"/>
    <w:tmpl w:val="300A3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CE1691"/>
    <w:multiLevelType w:val="hybridMultilevel"/>
    <w:tmpl w:val="F482EA88"/>
    <w:lvl w:ilvl="0" w:tplc="04050019">
      <w:start w:val="1"/>
      <w:numFmt w:val="lowerLetter"/>
      <w:lvlText w:val="%1.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68746E"/>
    <w:multiLevelType w:val="hybridMultilevel"/>
    <w:tmpl w:val="D7A44B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0B10D0"/>
    <w:multiLevelType w:val="hybridMultilevel"/>
    <w:tmpl w:val="6E787342"/>
    <w:lvl w:ilvl="0" w:tplc="997A59D2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CB581E"/>
    <w:multiLevelType w:val="hybridMultilevel"/>
    <w:tmpl w:val="8EAE5386"/>
    <w:lvl w:ilvl="0" w:tplc="757C748C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EA7A33"/>
    <w:multiLevelType w:val="multilevel"/>
    <w:tmpl w:val="FA2029F8"/>
    <w:lvl w:ilvl="0">
      <w:start w:val="1"/>
      <w:numFmt w:val="upperRoman"/>
      <w:pStyle w:val="StylZkladntext11bCharCharCharCharCharCharCharCharChar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09" w:hanging="4309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7">
    <w:nsid w:val="49D94257"/>
    <w:multiLevelType w:val="hybridMultilevel"/>
    <w:tmpl w:val="A7D4F1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202366"/>
    <w:multiLevelType w:val="multilevel"/>
    <w:tmpl w:val="C3C638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294D97"/>
    <w:multiLevelType w:val="hybridMultilevel"/>
    <w:tmpl w:val="EE0CD116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8090DF8"/>
    <w:multiLevelType w:val="hybridMultilevel"/>
    <w:tmpl w:val="300A3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5974FD"/>
    <w:multiLevelType w:val="hybridMultilevel"/>
    <w:tmpl w:val="DB9ECBE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134391"/>
    <w:multiLevelType w:val="multilevel"/>
    <w:tmpl w:val="89560F2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65C87DC3"/>
    <w:multiLevelType w:val="hybridMultilevel"/>
    <w:tmpl w:val="300A3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F308A3"/>
    <w:multiLevelType w:val="hybridMultilevel"/>
    <w:tmpl w:val="B5EC94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E3319F"/>
    <w:multiLevelType w:val="hybridMultilevel"/>
    <w:tmpl w:val="AF608A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6E1769"/>
    <w:multiLevelType w:val="hybridMultilevel"/>
    <w:tmpl w:val="D7A44B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3"/>
  </w:num>
  <w:num w:numId="4">
    <w:abstractNumId w:val="19"/>
  </w:num>
  <w:num w:numId="5">
    <w:abstractNumId w:val="20"/>
  </w:num>
  <w:num w:numId="6">
    <w:abstractNumId w:val="1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7"/>
  </w:num>
  <w:num w:numId="10">
    <w:abstractNumId w:val="15"/>
  </w:num>
  <w:num w:numId="11">
    <w:abstractNumId w:val="2"/>
  </w:num>
  <w:num w:numId="12">
    <w:abstractNumId w:val="13"/>
  </w:num>
  <w:num w:numId="13">
    <w:abstractNumId w:val="1"/>
  </w:num>
  <w:num w:numId="14">
    <w:abstractNumId w:val="0"/>
  </w:num>
  <w:num w:numId="15">
    <w:abstractNumId w:val="21"/>
  </w:num>
  <w:num w:numId="16">
    <w:abstractNumId w:val="17"/>
  </w:num>
  <w:num w:numId="17">
    <w:abstractNumId w:val="22"/>
  </w:num>
  <w:num w:numId="18">
    <w:abstractNumId w:val="22"/>
  </w:num>
  <w:num w:numId="19">
    <w:abstractNumId w:val="22"/>
  </w:num>
  <w:num w:numId="20">
    <w:abstractNumId w:val="22"/>
  </w:num>
  <w:num w:numId="21">
    <w:abstractNumId w:val="22"/>
  </w:num>
  <w:num w:numId="22">
    <w:abstractNumId w:val="22"/>
  </w:num>
  <w:num w:numId="23">
    <w:abstractNumId w:val="22"/>
  </w:num>
  <w:num w:numId="24">
    <w:abstractNumId w:val="22"/>
  </w:num>
  <w:num w:numId="25">
    <w:abstractNumId w:val="5"/>
  </w:num>
  <w:num w:numId="26">
    <w:abstractNumId w:val="22"/>
  </w:num>
  <w:num w:numId="27">
    <w:abstractNumId w:val="22"/>
  </w:num>
  <w:num w:numId="28">
    <w:abstractNumId w:val="22"/>
  </w:num>
  <w:num w:numId="29">
    <w:abstractNumId w:val="24"/>
  </w:num>
  <w:num w:numId="30">
    <w:abstractNumId w:val="18"/>
  </w:num>
  <w:num w:numId="31">
    <w:abstractNumId w:val="22"/>
  </w:num>
  <w:num w:numId="32">
    <w:abstractNumId w:val="22"/>
  </w:num>
  <w:num w:numId="33">
    <w:abstractNumId w:val="22"/>
  </w:num>
  <w:num w:numId="34">
    <w:abstractNumId w:val="9"/>
  </w:num>
  <w:num w:numId="35">
    <w:abstractNumId w:val="12"/>
  </w:num>
  <w:num w:numId="36">
    <w:abstractNumId w:val="6"/>
  </w:num>
  <w:num w:numId="37">
    <w:abstractNumId w:val="23"/>
  </w:num>
  <w:num w:numId="38">
    <w:abstractNumId w:val="10"/>
  </w:num>
  <w:num w:numId="39">
    <w:abstractNumId w:val="4"/>
  </w:num>
  <w:num w:numId="40">
    <w:abstractNumId w:val="11"/>
  </w:num>
  <w:num w:numId="41">
    <w:abstractNumId w:val="10"/>
  </w:num>
  <w:num w:numId="42">
    <w:abstractNumId w:val="26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451"/>
    <w:rsid w:val="00033E12"/>
    <w:rsid w:val="000546D7"/>
    <w:rsid w:val="00054ED3"/>
    <w:rsid w:val="00056650"/>
    <w:rsid w:val="00060F25"/>
    <w:rsid w:val="00075A2A"/>
    <w:rsid w:val="00081315"/>
    <w:rsid w:val="000A697D"/>
    <w:rsid w:val="000C1D2A"/>
    <w:rsid w:val="000C7560"/>
    <w:rsid w:val="000F3C8C"/>
    <w:rsid w:val="00101D20"/>
    <w:rsid w:val="00107065"/>
    <w:rsid w:val="0015427A"/>
    <w:rsid w:val="00163FA1"/>
    <w:rsid w:val="00171F02"/>
    <w:rsid w:val="00185D44"/>
    <w:rsid w:val="001A1EC2"/>
    <w:rsid w:val="001C013B"/>
    <w:rsid w:val="001C3F6B"/>
    <w:rsid w:val="001F08BB"/>
    <w:rsid w:val="001F0A09"/>
    <w:rsid w:val="002043A2"/>
    <w:rsid w:val="0021289D"/>
    <w:rsid w:val="00222472"/>
    <w:rsid w:val="00243A3C"/>
    <w:rsid w:val="00253769"/>
    <w:rsid w:val="00264CC2"/>
    <w:rsid w:val="00272341"/>
    <w:rsid w:val="00280F45"/>
    <w:rsid w:val="00291994"/>
    <w:rsid w:val="002A61C8"/>
    <w:rsid w:val="002A6733"/>
    <w:rsid w:val="00300B09"/>
    <w:rsid w:val="003047CD"/>
    <w:rsid w:val="00305A48"/>
    <w:rsid w:val="00306470"/>
    <w:rsid w:val="00315F78"/>
    <w:rsid w:val="00317A3C"/>
    <w:rsid w:val="00320509"/>
    <w:rsid w:val="00342633"/>
    <w:rsid w:val="0034313C"/>
    <w:rsid w:val="0034694D"/>
    <w:rsid w:val="003543B4"/>
    <w:rsid w:val="00365206"/>
    <w:rsid w:val="00367CCE"/>
    <w:rsid w:val="00375165"/>
    <w:rsid w:val="003878E9"/>
    <w:rsid w:val="0039458C"/>
    <w:rsid w:val="003A1D74"/>
    <w:rsid w:val="003A215C"/>
    <w:rsid w:val="003A3A69"/>
    <w:rsid w:val="003C6078"/>
    <w:rsid w:val="003D4BC3"/>
    <w:rsid w:val="00402890"/>
    <w:rsid w:val="004076CF"/>
    <w:rsid w:val="0041067F"/>
    <w:rsid w:val="00414989"/>
    <w:rsid w:val="00422CCF"/>
    <w:rsid w:val="004246F2"/>
    <w:rsid w:val="0043041B"/>
    <w:rsid w:val="004316D6"/>
    <w:rsid w:val="004662F4"/>
    <w:rsid w:val="00480B6F"/>
    <w:rsid w:val="00490232"/>
    <w:rsid w:val="0049156A"/>
    <w:rsid w:val="004A4B1E"/>
    <w:rsid w:val="004B2B99"/>
    <w:rsid w:val="004B57EB"/>
    <w:rsid w:val="004C20C4"/>
    <w:rsid w:val="004E6F87"/>
    <w:rsid w:val="004F4587"/>
    <w:rsid w:val="0050519C"/>
    <w:rsid w:val="00515EAC"/>
    <w:rsid w:val="0053302B"/>
    <w:rsid w:val="00545378"/>
    <w:rsid w:val="0056039C"/>
    <w:rsid w:val="00564B07"/>
    <w:rsid w:val="005820B4"/>
    <w:rsid w:val="005A76FE"/>
    <w:rsid w:val="005B25A5"/>
    <w:rsid w:val="005B630A"/>
    <w:rsid w:val="005B6EF5"/>
    <w:rsid w:val="005C28EE"/>
    <w:rsid w:val="005F4BB5"/>
    <w:rsid w:val="00632ABA"/>
    <w:rsid w:val="0064062B"/>
    <w:rsid w:val="00642F02"/>
    <w:rsid w:val="00650980"/>
    <w:rsid w:val="00665840"/>
    <w:rsid w:val="00676157"/>
    <w:rsid w:val="00694566"/>
    <w:rsid w:val="006A31F9"/>
    <w:rsid w:val="006B6E70"/>
    <w:rsid w:val="006C119B"/>
    <w:rsid w:val="006C64B1"/>
    <w:rsid w:val="006D1A07"/>
    <w:rsid w:val="006E2829"/>
    <w:rsid w:val="006F0A84"/>
    <w:rsid w:val="00716D8C"/>
    <w:rsid w:val="007409C3"/>
    <w:rsid w:val="007433CF"/>
    <w:rsid w:val="007540F4"/>
    <w:rsid w:val="007715D1"/>
    <w:rsid w:val="00794687"/>
    <w:rsid w:val="007A5665"/>
    <w:rsid w:val="007B1568"/>
    <w:rsid w:val="007B1855"/>
    <w:rsid w:val="007B4D56"/>
    <w:rsid w:val="007C632D"/>
    <w:rsid w:val="007D6A77"/>
    <w:rsid w:val="007F2AD0"/>
    <w:rsid w:val="007F6DF3"/>
    <w:rsid w:val="008257E9"/>
    <w:rsid w:val="00836AD7"/>
    <w:rsid w:val="00847C0E"/>
    <w:rsid w:val="0085109E"/>
    <w:rsid w:val="00856A2C"/>
    <w:rsid w:val="0086208A"/>
    <w:rsid w:val="0086659A"/>
    <w:rsid w:val="00866E9B"/>
    <w:rsid w:val="00872DFD"/>
    <w:rsid w:val="00895D68"/>
    <w:rsid w:val="008A6AD2"/>
    <w:rsid w:val="008C46B8"/>
    <w:rsid w:val="008D26D5"/>
    <w:rsid w:val="008E5D6F"/>
    <w:rsid w:val="00917486"/>
    <w:rsid w:val="009304E8"/>
    <w:rsid w:val="009314A4"/>
    <w:rsid w:val="00931EDE"/>
    <w:rsid w:val="009331E7"/>
    <w:rsid w:val="009343BA"/>
    <w:rsid w:val="00942E24"/>
    <w:rsid w:val="00952026"/>
    <w:rsid w:val="0096483A"/>
    <w:rsid w:val="009667ED"/>
    <w:rsid w:val="00980CDA"/>
    <w:rsid w:val="00985BFE"/>
    <w:rsid w:val="00991177"/>
    <w:rsid w:val="00991447"/>
    <w:rsid w:val="009B247F"/>
    <w:rsid w:val="009C6032"/>
    <w:rsid w:val="009C77E3"/>
    <w:rsid w:val="009E1BAE"/>
    <w:rsid w:val="009E3326"/>
    <w:rsid w:val="00A04F93"/>
    <w:rsid w:val="00A10A3F"/>
    <w:rsid w:val="00A11754"/>
    <w:rsid w:val="00A12508"/>
    <w:rsid w:val="00A148EC"/>
    <w:rsid w:val="00A173FD"/>
    <w:rsid w:val="00A261BC"/>
    <w:rsid w:val="00A261EE"/>
    <w:rsid w:val="00A4151F"/>
    <w:rsid w:val="00A82426"/>
    <w:rsid w:val="00A94BCF"/>
    <w:rsid w:val="00AB1A7B"/>
    <w:rsid w:val="00AC7095"/>
    <w:rsid w:val="00AD513B"/>
    <w:rsid w:val="00AE25B4"/>
    <w:rsid w:val="00B2072B"/>
    <w:rsid w:val="00B372E6"/>
    <w:rsid w:val="00B446AD"/>
    <w:rsid w:val="00B86FE1"/>
    <w:rsid w:val="00BD5A4B"/>
    <w:rsid w:val="00BE2A66"/>
    <w:rsid w:val="00BF466F"/>
    <w:rsid w:val="00BF668E"/>
    <w:rsid w:val="00C012E9"/>
    <w:rsid w:val="00C11AD3"/>
    <w:rsid w:val="00C256D2"/>
    <w:rsid w:val="00C27DAC"/>
    <w:rsid w:val="00C30A20"/>
    <w:rsid w:val="00C35DAE"/>
    <w:rsid w:val="00C36CF7"/>
    <w:rsid w:val="00C441BC"/>
    <w:rsid w:val="00C4515D"/>
    <w:rsid w:val="00C5424A"/>
    <w:rsid w:val="00C70454"/>
    <w:rsid w:val="00C726A3"/>
    <w:rsid w:val="00CA5252"/>
    <w:rsid w:val="00CA6094"/>
    <w:rsid w:val="00CD5B76"/>
    <w:rsid w:val="00CE18AD"/>
    <w:rsid w:val="00CE1EAD"/>
    <w:rsid w:val="00CE6482"/>
    <w:rsid w:val="00CF25B9"/>
    <w:rsid w:val="00CF2B3D"/>
    <w:rsid w:val="00CF5841"/>
    <w:rsid w:val="00D04451"/>
    <w:rsid w:val="00D16B1D"/>
    <w:rsid w:val="00D16D16"/>
    <w:rsid w:val="00D21559"/>
    <w:rsid w:val="00D265A2"/>
    <w:rsid w:val="00D27BC5"/>
    <w:rsid w:val="00D46C24"/>
    <w:rsid w:val="00D55F79"/>
    <w:rsid w:val="00D8125A"/>
    <w:rsid w:val="00D83E64"/>
    <w:rsid w:val="00DC341A"/>
    <w:rsid w:val="00DC7D48"/>
    <w:rsid w:val="00DD6B7E"/>
    <w:rsid w:val="00DE6B58"/>
    <w:rsid w:val="00DF0624"/>
    <w:rsid w:val="00E068A2"/>
    <w:rsid w:val="00E45EB5"/>
    <w:rsid w:val="00E466BB"/>
    <w:rsid w:val="00E466E1"/>
    <w:rsid w:val="00E50397"/>
    <w:rsid w:val="00E70B28"/>
    <w:rsid w:val="00E725FE"/>
    <w:rsid w:val="00E73824"/>
    <w:rsid w:val="00E853C2"/>
    <w:rsid w:val="00E86B01"/>
    <w:rsid w:val="00E91679"/>
    <w:rsid w:val="00E96959"/>
    <w:rsid w:val="00EA0CF8"/>
    <w:rsid w:val="00EB4E26"/>
    <w:rsid w:val="00EC7750"/>
    <w:rsid w:val="00ED6A2B"/>
    <w:rsid w:val="00EF498C"/>
    <w:rsid w:val="00EF5A8D"/>
    <w:rsid w:val="00F011AD"/>
    <w:rsid w:val="00F12477"/>
    <w:rsid w:val="00F174BD"/>
    <w:rsid w:val="00F20754"/>
    <w:rsid w:val="00F522CA"/>
    <w:rsid w:val="00F54337"/>
    <w:rsid w:val="00F561E5"/>
    <w:rsid w:val="00F74576"/>
    <w:rsid w:val="00F77883"/>
    <w:rsid w:val="00F91050"/>
    <w:rsid w:val="00F92DE9"/>
    <w:rsid w:val="00FC3688"/>
    <w:rsid w:val="00FD71E6"/>
    <w:rsid w:val="00FF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4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044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D04451"/>
    <w:pPr>
      <w:keepNext/>
      <w:widowControl w:val="0"/>
      <w:numPr>
        <w:ilvl w:val="1"/>
        <w:numId w:val="1"/>
      </w:numPr>
      <w:adjustRightInd w:val="0"/>
      <w:spacing w:before="120"/>
      <w:jc w:val="both"/>
      <w:textAlignment w:val="baseline"/>
      <w:outlineLvl w:val="1"/>
    </w:pPr>
    <w:rPr>
      <w:rFonts w:ascii="Calibri" w:hAnsi="Calibri" w:cs="Arial"/>
      <w:bCs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04451"/>
    <w:rPr>
      <w:rFonts w:ascii="Calibri" w:eastAsia="Times New Roman" w:hAnsi="Calibri" w:cs="Arial"/>
      <w:bCs/>
      <w:iCs/>
      <w:lang w:eastAsia="cs-CZ"/>
    </w:rPr>
  </w:style>
  <w:style w:type="paragraph" w:styleId="Zpat">
    <w:name w:val="footer"/>
    <w:basedOn w:val="Normln"/>
    <w:link w:val="ZpatChar"/>
    <w:uiPriority w:val="99"/>
    <w:rsid w:val="00D044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445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D04451"/>
  </w:style>
  <w:style w:type="paragraph" w:styleId="Zhlav">
    <w:name w:val="header"/>
    <w:aliases w:val="Char Char,Char,Char Char Char Char Char Char, Char Char, Char Char Char Char Char Char"/>
    <w:basedOn w:val="Normln"/>
    <w:link w:val="ZhlavChar"/>
    <w:rsid w:val="00D04451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Char Char Char,Char Char1,Char Char Char Char Char Char Char, Char Char Char, Char Char Char Char Char Char Char"/>
    <w:basedOn w:val="Standardnpsmoodstavce"/>
    <w:link w:val="Zhlav"/>
    <w:rsid w:val="00D044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ální"/>
    <w:basedOn w:val="Normln"/>
    <w:rsid w:val="00D04451"/>
    <w:rPr>
      <w:rFonts w:ascii="Arial" w:hAnsi="Arial"/>
      <w:szCs w:val="20"/>
    </w:rPr>
  </w:style>
  <w:style w:type="paragraph" w:styleId="Zkladntext">
    <w:name w:val="Body Text"/>
    <w:basedOn w:val="Normln"/>
    <w:link w:val="ZkladntextChar"/>
    <w:rsid w:val="00D04451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0445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D0445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character" w:customStyle="1" w:styleId="StylZkladntext11bCharCharCharCharCharCharChar">
    <w:name w:val="Styl Základní text + 11 b. Char Char Char Char Char Char Char"/>
    <w:link w:val="StylZkladntext11bCharCharCharCharCharChar"/>
    <w:rsid w:val="00D04451"/>
    <w:rPr>
      <w:rFonts w:ascii="Arial" w:hAnsi="Arial" w:cs="Arial"/>
      <w:i/>
      <w:iCs/>
      <w:szCs w:val="24"/>
      <w:lang w:eastAsia="cs-CZ"/>
    </w:rPr>
  </w:style>
  <w:style w:type="paragraph" w:customStyle="1" w:styleId="StylZkladntext11bCharCharCharCharCharChar">
    <w:name w:val="Styl Základní text + 11 b. Char Char Char Char Char Char"/>
    <w:basedOn w:val="Zkladntext"/>
    <w:link w:val="StylZkladntext11bCharCharCharCharCharCharChar"/>
    <w:rsid w:val="00D04451"/>
    <w:pPr>
      <w:tabs>
        <w:tab w:val="num" w:pos="360"/>
        <w:tab w:val="left" w:pos="851"/>
        <w:tab w:val="left" w:pos="4680"/>
        <w:tab w:val="left" w:leader="dot" w:pos="8505"/>
      </w:tabs>
      <w:ind w:left="360" w:hanging="360"/>
    </w:pPr>
    <w:rPr>
      <w:rFonts w:ascii="Arial" w:eastAsiaTheme="minorHAnsi" w:hAnsi="Arial" w:cs="Arial"/>
      <w:i/>
      <w:iCs/>
      <w:sz w:val="22"/>
      <w:szCs w:val="24"/>
    </w:rPr>
  </w:style>
  <w:style w:type="character" w:customStyle="1" w:styleId="StylZkladntext11bCharCharCharCharCharCharCharCharCharChar">
    <w:name w:val="Styl Základní text + 11 b. Char Char Char Char Char Char Char Char Char Char"/>
    <w:link w:val="StylZkladntext11bCharCharCharCharCharCharCharCharChar"/>
    <w:locked/>
    <w:rsid w:val="00D04451"/>
    <w:rPr>
      <w:rFonts w:ascii="Arial" w:hAnsi="Arial" w:cs="Arial"/>
      <w:b/>
      <w:bCs/>
      <w:i/>
      <w:iCs/>
      <w:szCs w:val="26"/>
    </w:rPr>
  </w:style>
  <w:style w:type="paragraph" w:customStyle="1" w:styleId="StylZkladntext11bCharCharCharCharCharCharCharCharChar">
    <w:name w:val="Styl Základní text + 11 b. Char Char Char Char Char Char Char Char Char"/>
    <w:basedOn w:val="Zkladntext"/>
    <w:link w:val="StylZkladntext11bCharCharCharCharCharCharCharCharCharChar"/>
    <w:rsid w:val="00D04451"/>
    <w:pPr>
      <w:numPr>
        <w:numId w:val="7"/>
      </w:numPr>
      <w:tabs>
        <w:tab w:val="clear" w:pos="360"/>
        <w:tab w:val="num" w:pos="717"/>
        <w:tab w:val="left" w:pos="851"/>
        <w:tab w:val="left" w:pos="4680"/>
        <w:tab w:val="left" w:leader="dot" w:pos="8505"/>
      </w:tabs>
      <w:ind w:left="0" w:firstLine="0"/>
    </w:pPr>
    <w:rPr>
      <w:rFonts w:ascii="Arial" w:eastAsiaTheme="minorHAnsi" w:hAnsi="Arial" w:cs="Arial"/>
      <w:b/>
      <w:bCs/>
      <w:i/>
      <w:iCs/>
      <w:sz w:val="22"/>
      <w:szCs w:val="26"/>
      <w:lang w:eastAsia="en-US"/>
    </w:rPr>
  </w:style>
  <w:style w:type="paragraph" w:customStyle="1" w:styleId="StylNadpis1Zarovnatdobloku">
    <w:name w:val="Styl Nadpis 1 + Zarovnat do bloku"/>
    <w:basedOn w:val="Nadpis1"/>
    <w:rsid w:val="00D04451"/>
    <w:pPr>
      <w:keepLines w:val="0"/>
      <w:widowControl w:val="0"/>
      <w:numPr>
        <w:numId w:val="2"/>
      </w:numPr>
      <w:pBdr>
        <w:top w:val="single" w:sz="12" w:space="1" w:color="C0C0C0" w:shadow="1"/>
        <w:left w:val="single" w:sz="12" w:space="4" w:color="C0C0C0" w:shadow="1"/>
        <w:bottom w:val="single" w:sz="12" w:space="1" w:color="C0C0C0" w:shadow="1"/>
        <w:right w:val="single" w:sz="12" w:space="4" w:color="C0C0C0" w:shadow="1"/>
      </w:pBdr>
      <w:adjustRightInd w:val="0"/>
      <w:spacing w:before="600" w:after="360" w:line="360" w:lineRule="atLeast"/>
      <w:jc w:val="center"/>
      <w:textAlignment w:val="baseline"/>
    </w:pPr>
    <w:rPr>
      <w:rFonts w:ascii="Calibri" w:eastAsia="Times New Roman" w:hAnsi="Calibri" w:cs="Times New Roman"/>
      <w:caps/>
      <w:color w:val="auto"/>
      <w:kern w:val="32"/>
      <w:sz w:val="24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D04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odstavec1">
    <w:name w:val="odstavec1"/>
    <w:basedOn w:val="Normln"/>
    <w:rsid w:val="006D1A07"/>
    <w:pPr>
      <w:widowControl w:val="0"/>
      <w:adjustRightInd w:val="0"/>
      <w:spacing w:after="120" w:line="360" w:lineRule="atLeast"/>
      <w:jc w:val="both"/>
    </w:pPr>
    <w:rPr>
      <w:rFonts w:ascii="Arial" w:hAnsi="Arial"/>
      <w:sz w:val="22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D1A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1A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1A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1A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A07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1A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1A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42E2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20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4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044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D04451"/>
    <w:pPr>
      <w:keepNext/>
      <w:widowControl w:val="0"/>
      <w:numPr>
        <w:ilvl w:val="1"/>
        <w:numId w:val="1"/>
      </w:numPr>
      <w:adjustRightInd w:val="0"/>
      <w:spacing w:before="120"/>
      <w:jc w:val="both"/>
      <w:textAlignment w:val="baseline"/>
      <w:outlineLvl w:val="1"/>
    </w:pPr>
    <w:rPr>
      <w:rFonts w:ascii="Calibri" w:hAnsi="Calibri" w:cs="Arial"/>
      <w:bCs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04451"/>
    <w:rPr>
      <w:rFonts w:ascii="Calibri" w:eastAsia="Times New Roman" w:hAnsi="Calibri" w:cs="Arial"/>
      <w:bCs/>
      <w:iCs/>
      <w:lang w:eastAsia="cs-CZ"/>
    </w:rPr>
  </w:style>
  <w:style w:type="paragraph" w:styleId="Zpat">
    <w:name w:val="footer"/>
    <w:basedOn w:val="Normln"/>
    <w:link w:val="ZpatChar"/>
    <w:uiPriority w:val="99"/>
    <w:rsid w:val="00D044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445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D04451"/>
  </w:style>
  <w:style w:type="paragraph" w:styleId="Zhlav">
    <w:name w:val="header"/>
    <w:aliases w:val="Char Char,Char,Char Char Char Char Char Char, Char Char, Char Char Char Char Char Char"/>
    <w:basedOn w:val="Normln"/>
    <w:link w:val="ZhlavChar"/>
    <w:rsid w:val="00D04451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Char Char Char,Char Char1,Char Char Char Char Char Char Char, Char Char Char, Char Char Char Char Char Char Char"/>
    <w:basedOn w:val="Standardnpsmoodstavce"/>
    <w:link w:val="Zhlav"/>
    <w:rsid w:val="00D044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ální"/>
    <w:basedOn w:val="Normln"/>
    <w:rsid w:val="00D04451"/>
    <w:rPr>
      <w:rFonts w:ascii="Arial" w:hAnsi="Arial"/>
      <w:szCs w:val="20"/>
    </w:rPr>
  </w:style>
  <w:style w:type="paragraph" w:styleId="Zkladntext">
    <w:name w:val="Body Text"/>
    <w:basedOn w:val="Normln"/>
    <w:link w:val="ZkladntextChar"/>
    <w:rsid w:val="00D04451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0445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D0445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character" w:customStyle="1" w:styleId="StylZkladntext11bCharCharCharCharCharCharChar">
    <w:name w:val="Styl Základní text + 11 b. Char Char Char Char Char Char Char"/>
    <w:link w:val="StylZkladntext11bCharCharCharCharCharChar"/>
    <w:rsid w:val="00D04451"/>
    <w:rPr>
      <w:rFonts w:ascii="Arial" w:hAnsi="Arial" w:cs="Arial"/>
      <w:i/>
      <w:iCs/>
      <w:szCs w:val="24"/>
      <w:lang w:eastAsia="cs-CZ"/>
    </w:rPr>
  </w:style>
  <w:style w:type="paragraph" w:customStyle="1" w:styleId="StylZkladntext11bCharCharCharCharCharChar">
    <w:name w:val="Styl Základní text + 11 b. Char Char Char Char Char Char"/>
    <w:basedOn w:val="Zkladntext"/>
    <w:link w:val="StylZkladntext11bCharCharCharCharCharCharChar"/>
    <w:rsid w:val="00D04451"/>
    <w:pPr>
      <w:tabs>
        <w:tab w:val="num" w:pos="360"/>
        <w:tab w:val="left" w:pos="851"/>
        <w:tab w:val="left" w:pos="4680"/>
        <w:tab w:val="left" w:leader="dot" w:pos="8505"/>
      </w:tabs>
      <w:ind w:left="360" w:hanging="360"/>
    </w:pPr>
    <w:rPr>
      <w:rFonts w:ascii="Arial" w:eastAsiaTheme="minorHAnsi" w:hAnsi="Arial" w:cs="Arial"/>
      <w:i/>
      <w:iCs/>
      <w:sz w:val="22"/>
      <w:szCs w:val="24"/>
    </w:rPr>
  </w:style>
  <w:style w:type="character" w:customStyle="1" w:styleId="StylZkladntext11bCharCharCharCharCharCharCharCharCharChar">
    <w:name w:val="Styl Základní text + 11 b. Char Char Char Char Char Char Char Char Char Char"/>
    <w:link w:val="StylZkladntext11bCharCharCharCharCharCharCharCharChar"/>
    <w:locked/>
    <w:rsid w:val="00D04451"/>
    <w:rPr>
      <w:rFonts w:ascii="Arial" w:hAnsi="Arial" w:cs="Arial"/>
      <w:b/>
      <w:bCs/>
      <w:i/>
      <w:iCs/>
      <w:szCs w:val="26"/>
    </w:rPr>
  </w:style>
  <w:style w:type="paragraph" w:customStyle="1" w:styleId="StylZkladntext11bCharCharCharCharCharCharCharCharChar">
    <w:name w:val="Styl Základní text + 11 b. Char Char Char Char Char Char Char Char Char"/>
    <w:basedOn w:val="Zkladntext"/>
    <w:link w:val="StylZkladntext11bCharCharCharCharCharCharCharCharCharChar"/>
    <w:rsid w:val="00D04451"/>
    <w:pPr>
      <w:numPr>
        <w:numId w:val="7"/>
      </w:numPr>
      <w:tabs>
        <w:tab w:val="clear" w:pos="360"/>
        <w:tab w:val="num" w:pos="717"/>
        <w:tab w:val="left" w:pos="851"/>
        <w:tab w:val="left" w:pos="4680"/>
        <w:tab w:val="left" w:leader="dot" w:pos="8505"/>
      </w:tabs>
      <w:ind w:left="0" w:firstLine="0"/>
    </w:pPr>
    <w:rPr>
      <w:rFonts w:ascii="Arial" w:eastAsiaTheme="minorHAnsi" w:hAnsi="Arial" w:cs="Arial"/>
      <w:b/>
      <w:bCs/>
      <w:i/>
      <w:iCs/>
      <w:sz w:val="22"/>
      <w:szCs w:val="26"/>
      <w:lang w:eastAsia="en-US"/>
    </w:rPr>
  </w:style>
  <w:style w:type="paragraph" w:customStyle="1" w:styleId="StylNadpis1Zarovnatdobloku">
    <w:name w:val="Styl Nadpis 1 + Zarovnat do bloku"/>
    <w:basedOn w:val="Nadpis1"/>
    <w:rsid w:val="00D04451"/>
    <w:pPr>
      <w:keepLines w:val="0"/>
      <w:widowControl w:val="0"/>
      <w:numPr>
        <w:numId w:val="2"/>
      </w:numPr>
      <w:pBdr>
        <w:top w:val="single" w:sz="12" w:space="1" w:color="C0C0C0" w:shadow="1"/>
        <w:left w:val="single" w:sz="12" w:space="4" w:color="C0C0C0" w:shadow="1"/>
        <w:bottom w:val="single" w:sz="12" w:space="1" w:color="C0C0C0" w:shadow="1"/>
        <w:right w:val="single" w:sz="12" w:space="4" w:color="C0C0C0" w:shadow="1"/>
      </w:pBdr>
      <w:adjustRightInd w:val="0"/>
      <w:spacing w:before="600" w:after="360" w:line="360" w:lineRule="atLeast"/>
      <w:jc w:val="center"/>
      <w:textAlignment w:val="baseline"/>
    </w:pPr>
    <w:rPr>
      <w:rFonts w:ascii="Calibri" w:eastAsia="Times New Roman" w:hAnsi="Calibri" w:cs="Times New Roman"/>
      <w:caps/>
      <w:color w:val="auto"/>
      <w:kern w:val="32"/>
      <w:sz w:val="24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D04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odstavec1">
    <w:name w:val="odstavec1"/>
    <w:basedOn w:val="Normln"/>
    <w:rsid w:val="006D1A07"/>
    <w:pPr>
      <w:widowControl w:val="0"/>
      <w:adjustRightInd w:val="0"/>
      <w:spacing w:after="120" w:line="360" w:lineRule="atLeast"/>
      <w:jc w:val="both"/>
    </w:pPr>
    <w:rPr>
      <w:rFonts w:ascii="Arial" w:hAnsi="Arial"/>
      <w:sz w:val="22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D1A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1A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1A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1A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A07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1A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1A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42E2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20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jiri.hodinka@viarustic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2B888-C6F2-4FDC-B889-2EA306046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2415</Words>
  <Characters>14254</Characters>
  <Application>Microsoft Office Word</Application>
  <DocSecurity>0</DocSecurity>
  <Lines>118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22</vt:i4>
      </vt:variant>
    </vt:vector>
  </HeadingPairs>
  <TitlesOfParts>
    <vt:vector size="23" baseType="lpstr">
      <vt:lpstr/>
      <vt:lpstr>Smluvní  strany</vt:lpstr>
      <vt:lpstr>    Kupující:	</vt:lpstr>
      <vt:lpstr>    Prodávající:	</vt:lpstr>
      <vt:lpstr>Předmět smlouvy	</vt:lpstr>
      <vt:lpstr>    Prodávající se zavazuje dodat na základě této smlouvy zboží (dále také „předmět </vt:lpstr>
      <vt:lpstr>    Dodání předmětu koupě zahrnuje rovněž dopravu zboží do místa plnění. </vt:lpstr>
      <vt:lpstr>    Prodávající zajišťuje řádné zabalení zboží, aby přepravou nedošlo k jeho poškoze</vt:lpstr>
      <vt:lpstr>    Kupující si vyhrazuje právo neodebrat od prodávajícího celý předmět koupě z příl</vt:lpstr>
      <vt:lpstr>    Prodávající prohlašuje, že dodávané zboží je nové, originální a nepoužité, nemá </vt:lpstr>
      <vt:lpstr>    Předmět smlouvy je spolufinancován Evropskou unií z Evropského zemědělského fond</vt:lpstr>
      <vt:lpstr>Doba a místo plnění, způsob předání</vt:lpstr>
      <vt:lpstr>    Prodávající se zavazuje dodat předmět smlouvy dle čl.  II shora nejpozději do 5.</vt:lpstr>
      <vt:lpstr>Cena předmětu smlouvy</vt:lpstr>
      <vt:lpstr>platební podmínky </vt:lpstr>
      <vt:lpstr>předání a převzetí předmětu smlouvy nebo jeho části</vt:lpstr>
      <vt:lpstr>sankce</vt:lpstr>
      <vt:lpstr>Odstoupení od smlouvy</vt:lpstr>
      <vt:lpstr>odpovědnost za vady zboží a záruka za jakost</vt:lpstr>
      <vt:lpstr>Odpovědnost za škody</vt:lpstr>
      <vt:lpstr>Povinnosti prodávajícího</vt:lpstr>
      <vt:lpstr>Závěrečná ustanovení</vt:lpstr>
      <vt:lpstr>Podpisy smluvních stran</vt:lpstr>
    </vt:vector>
  </TitlesOfParts>
  <Company>Microsoft</Company>
  <LinksUpToDate>false</LinksUpToDate>
  <CharactersWithSpaces>16636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Romana</cp:lastModifiedBy>
  <cp:revision>54</cp:revision>
  <cp:lastPrinted>2013-04-17T07:46:00Z</cp:lastPrinted>
  <dcterms:created xsi:type="dcterms:W3CDTF">2013-03-10T21:50:00Z</dcterms:created>
  <dcterms:modified xsi:type="dcterms:W3CDTF">2013-04-17T07:47:00Z</dcterms:modified>
</cp:coreProperties>
</file>