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7A" w:rsidRDefault="00DC110F" w:rsidP="003F4DF5">
      <w:pPr>
        <w:pStyle w:val="Nadpis1"/>
      </w:pPr>
      <w:r>
        <w:t xml:space="preserve">Statut </w:t>
      </w:r>
      <w:r w:rsidR="005B2530">
        <w:t xml:space="preserve">a jednací řád </w:t>
      </w:r>
      <w:r>
        <w:t>MAS Via rustica z.s.</w:t>
      </w:r>
    </w:p>
    <w:p w:rsidR="004A2A7A" w:rsidRDefault="004A2A7A">
      <w:pPr>
        <w:rPr>
          <w:rFonts w:cs="Arial"/>
          <w:szCs w:val="20"/>
        </w:rPr>
      </w:pPr>
    </w:p>
    <w:p w:rsidR="00DC110F" w:rsidRPr="005C1919" w:rsidRDefault="00DC110F" w:rsidP="00DC110F">
      <w:pPr>
        <w:pStyle w:val="slovan1rove"/>
      </w:pPr>
      <w:r w:rsidRPr="005C1919">
        <w:t xml:space="preserve">Tento statut slouží jako jednací řád těchto orgánů Místní akční skupiny </w:t>
      </w:r>
      <w:r w:rsidR="0095184F">
        <w:t>Via ru</w:t>
      </w:r>
      <w:r>
        <w:t>s</w:t>
      </w:r>
      <w:r w:rsidR="0095184F">
        <w:t>t</w:t>
      </w:r>
      <w:bookmarkStart w:id="0" w:name="_GoBack"/>
      <w:bookmarkEnd w:id="0"/>
      <w:r>
        <w:t>ica, z.s. (dále též „MAS“): V</w:t>
      </w:r>
      <w:r w:rsidRPr="005C1919">
        <w:t xml:space="preserve">alné hromady, </w:t>
      </w:r>
      <w:r>
        <w:t>Rady spolku, Revizní komise a Výběrové komise.</w:t>
      </w:r>
    </w:p>
    <w:p w:rsidR="00DC110F" w:rsidRPr="005C1919" w:rsidRDefault="00DC110F" w:rsidP="00DC110F">
      <w:pPr>
        <w:pStyle w:val="slovan1rove"/>
      </w:pPr>
      <w:r w:rsidRPr="005C1919">
        <w:t>Schůzi orgánu svolává jeho před</w:t>
      </w:r>
      <w:r>
        <w:t>seda alespoň pět dní předem, u V</w:t>
      </w:r>
      <w:r w:rsidRPr="005C1919">
        <w:t xml:space="preserve">alné hromady předseda </w:t>
      </w:r>
      <w:r>
        <w:t>spolku</w:t>
      </w:r>
      <w:r w:rsidRPr="005C1919">
        <w:t xml:space="preserve"> nejméně čtrnáct dnů předem. Pozvánku zasílá všem členům příslušného orgánu </w:t>
      </w:r>
      <w:r>
        <w:t xml:space="preserve">elektronickým </w:t>
      </w:r>
      <w:r w:rsidRPr="005C1919">
        <w:t>způsobem</w:t>
      </w:r>
      <w:r>
        <w:t>, popř.</w:t>
      </w:r>
      <w:r w:rsidRPr="005C1919">
        <w:t xml:space="preserve"> na adresu uvedenou v přihlášce nebo evidenčním listu a na vědomí elektronicky předsedovi revizní komise a dalším členům </w:t>
      </w:r>
      <w:r>
        <w:t>spolku</w:t>
      </w:r>
      <w:r w:rsidRPr="005C1919">
        <w:t>, kteří o to požádali. Součástí pozvánky je návrh pořadu jednání.</w:t>
      </w:r>
    </w:p>
    <w:p w:rsidR="00DC110F" w:rsidRPr="005C1919" w:rsidRDefault="00DC110F" w:rsidP="00DC110F">
      <w:pPr>
        <w:pStyle w:val="slovan1rove"/>
      </w:pPr>
      <w:r w:rsidRPr="005C1919">
        <w:t>Všechny podklady k projednání bodů uvedených v návrhu pořadu schůze rozešle předseda orgánu nebo z jeho pověření manažer všem adresátům pozvánky podle čl. 2) nej</w:t>
      </w:r>
      <w:r>
        <w:t>později tři dny před schůzí, u V</w:t>
      </w:r>
      <w:r w:rsidRPr="005C1919">
        <w:t>alné hromady nejpozději sedm dní před schůzí. Orgán může odmítnout projednat materiály předem včas nerozeslané.</w:t>
      </w:r>
    </w:p>
    <w:p w:rsidR="00DC110F" w:rsidRPr="005C1919" w:rsidRDefault="00DC110F" w:rsidP="00DC110F">
      <w:pPr>
        <w:pStyle w:val="slovan1rove"/>
      </w:pPr>
      <w:r>
        <w:t>P</w:t>
      </w:r>
      <w:r w:rsidRPr="005C1919">
        <w:t>okud není ve stanovách uvedeno jinak:</w:t>
      </w:r>
    </w:p>
    <w:p w:rsidR="00DC110F" w:rsidRPr="005C1919" w:rsidRDefault="00DC110F" w:rsidP="00DC110F">
      <w:pPr>
        <w:pStyle w:val="slovan2rove"/>
      </w:pPr>
      <w:r w:rsidRPr="005C1919">
        <w:t>Orgány jsou usnášeníschopné za přítomnosti nadpoloviční většiny svých členů.</w:t>
      </w:r>
      <w:r>
        <w:t xml:space="preserve"> Pro V</w:t>
      </w:r>
      <w:r w:rsidRPr="005C1919">
        <w:t>alnou hromadu,</w:t>
      </w:r>
      <w:r>
        <w:t xml:space="preserve"> náhradní Valnou hromadu,</w:t>
      </w:r>
      <w:r w:rsidRPr="005C1919">
        <w:t xml:space="preserve"> </w:t>
      </w:r>
      <w:r>
        <w:t>Radu spolku a V</w:t>
      </w:r>
      <w:r w:rsidRPr="005C1919">
        <w:t>ýběrovou komisi musí navíc platit podmínka, že veřejný sektor ani žádná ze zájmových skupin nepředstavuje víc než 49% hlasovacích práv.</w:t>
      </w:r>
      <w:r>
        <w:t xml:space="preserve"> U Výběrové komise pak ještě musí platit, že  k</w:t>
      </w:r>
      <w:r w:rsidRPr="00804A35">
        <w:t>onečné rozhod</w:t>
      </w:r>
      <w:r>
        <w:t xml:space="preserve">nutí o předvýběru projektů </w:t>
      </w:r>
      <w:r w:rsidRPr="00804A35">
        <w:t>musí výběrový orgán učinit ve sboru. Při každém rozhodnutí musí být dodrženo pravidlo, že alespoň 5</w:t>
      </w:r>
      <w:r>
        <w:t xml:space="preserve">1 </w:t>
      </w:r>
      <w:r w:rsidRPr="00804A35">
        <w:t>% hlasů musí být z neveřejného sektoru.</w:t>
      </w:r>
    </w:p>
    <w:p w:rsidR="00DC110F" w:rsidRPr="005C1919" w:rsidRDefault="00DC110F" w:rsidP="00DC110F">
      <w:pPr>
        <w:pStyle w:val="slovan2rove"/>
      </w:pPr>
      <w:r>
        <w:t>Pokud není V</w:t>
      </w:r>
      <w:r w:rsidRPr="005C1919">
        <w:t xml:space="preserve">alná hromada usnášeníschopná, předseda MAS ji po </w:t>
      </w:r>
      <w:r w:rsidRPr="00DC110F">
        <w:t>15</w:t>
      </w:r>
      <w:r w:rsidRPr="005C1919">
        <w:t xml:space="preserve"> minutách od zahájení rozpustí a zahájí jednání náhradní</w:t>
      </w:r>
      <w:r>
        <w:t xml:space="preserve"> V</w:t>
      </w:r>
      <w:r w:rsidRPr="005C1919">
        <w:t xml:space="preserve">alné hromady. </w:t>
      </w:r>
      <w:r w:rsidRPr="00DC110F">
        <w:t xml:space="preserve">Náhradní </w:t>
      </w:r>
      <w:r>
        <w:t>V</w:t>
      </w:r>
      <w:r w:rsidRPr="005C1919">
        <w:t>alná hromada smí projednávat pouze body programu</w:t>
      </w:r>
      <w:r>
        <w:t xml:space="preserve"> uvedené v pozvánce na původní V</w:t>
      </w:r>
      <w:r w:rsidRPr="005C1919">
        <w:t>alnou hromadu.</w:t>
      </w:r>
    </w:p>
    <w:p w:rsidR="00DC110F" w:rsidRPr="005C1919" w:rsidRDefault="00DC110F" w:rsidP="00DC110F">
      <w:pPr>
        <w:pStyle w:val="slovan2rove"/>
        <w:rPr>
          <w:shd w:val="clear" w:color="auto" w:fill="FFFF00"/>
        </w:rPr>
      </w:pPr>
      <w:r>
        <w:t>Všechny o</w:t>
      </w:r>
      <w:r w:rsidRPr="005C1919">
        <w:t xml:space="preserve">rgány </w:t>
      </w:r>
      <w:r>
        <w:t xml:space="preserve">spolku vyjma Valné hromady </w:t>
      </w:r>
      <w:r w:rsidRPr="005C1919">
        <w:t>se usnášejí nadpoloviční většinou přítomných členů.</w:t>
      </w:r>
      <w:r>
        <w:t xml:space="preserve"> Valná hromada </w:t>
      </w:r>
      <w:r w:rsidR="00970709">
        <w:t>postupuje dle článku 7 stanov v odstavcích definujících hlasování Valné hromady.</w:t>
      </w:r>
    </w:p>
    <w:p w:rsidR="00DC110F" w:rsidRPr="005C1919" w:rsidRDefault="00DC110F" w:rsidP="00970709">
      <w:pPr>
        <w:pStyle w:val="slovan2rove"/>
      </w:pPr>
      <w:r w:rsidRPr="005C1919">
        <w:t xml:space="preserve">Každý člen orgánu </w:t>
      </w:r>
      <w:r w:rsidR="00970709">
        <w:t>spolku má jeden hlas vyjma Valné hromady spolku, kdy hlasovací práva jsou definována % počtem bodů dle stanov článku 7.</w:t>
      </w:r>
    </w:p>
    <w:p w:rsidR="00DC110F" w:rsidRPr="00804A35" w:rsidRDefault="00DC110F" w:rsidP="00970709">
      <w:pPr>
        <w:pStyle w:val="slovan2rove"/>
      </w:pPr>
      <w:r w:rsidRPr="005C1919">
        <w:t xml:space="preserve">Jednání orgánu </w:t>
      </w:r>
      <w:r w:rsidR="00970709">
        <w:t xml:space="preserve">spolku </w:t>
      </w:r>
      <w:r w:rsidRPr="005C1919">
        <w:t>řídí předseda nebo osoba jím pověřená nebo osoba orgánem zvolená.</w:t>
      </w:r>
    </w:p>
    <w:p w:rsidR="00DC110F" w:rsidRPr="005C1919" w:rsidRDefault="00DC110F" w:rsidP="00970709">
      <w:pPr>
        <w:pStyle w:val="slovan1rove"/>
      </w:pPr>
      <w:r w:rsidRPr="005C1919">
        <w:t>Přítomnost členů orgánu na schůzi se potvrzuje podpisem na listině přítomných.</w:t>
      </w:r>
    </w:p>
    <w:p w:rsidR="00DC110F" w:rsidRPr="005C1919" w:rsidRDefault="00DC110F" w:rsidP="00970709">
      <w:pPr>
        <w:pStyle w:val="slovan1rove"/>
      </w:pPr>
      <w:r w:rsidRPr="005C1919">
        <w:t>Zápis z jednání pořizuje osoba určená na začátku schůze (dále též „zapisovatel“). Zápis obsahuje zejména všechna přijatá usnesení, výsledky hlasování a další skutečnosti a prohlášení, u nichž o to některý přítomný člen orgánu požádá. Usnesení a jiné závěry jednání jsou v zápisu formulovány stručně, adresně, s termíny a odpovědností za splnění ukládaných úkolů.</w:t>
      </w:r>
    </w:p>
    <w:p w:rsidR="00DC110F" w:rsidRPr="005C1919" w:rsidRDefault="00DC110F" w:rsidP="00970709">
      <w:pPr>
        <w:pStyle w:val="slovan1rove"/>
      </w:pPr>
      <w:r w:rsidRPr="005C1919">
        <w:t xml:space="preserve">Zapisovatel rozešle návrh zápisu všem členům orgánu nejpozději do </w:t>
      </w:r>
      <w:r w:rsidR="00970709">
        <w:t>deseti</w:t>
      </w:r>
      <w:r w:rsidRPr="005C1919">
        <w:t xml:space="preserve"> dnů po </w:t>
      </w:r>
      <w:r w:rsidR="00970709">
        <w:t>konání schůze</w:t>
      </w:r>
      <w:r w:rsidRPr="005C1919">
        <w:t>. Členové orgánu mohou zasílat zapisovateli připomínky během pěti dnů od obdržení návrhu zápisu</w:t>
      </w:r>
      <w:r w:rsidR="00970709">
        <w:t xml:space="preserve"> z jednání orgánu</w:t>
      </w:r>
      <w:r w:rsidRPr="005C1919">
        <w:t xml:space="preserve">. Zapisovatel připraví vypořádání obdržených připomínek a do </w:t>
      </w:r>
      <w:r w:rsidR="00970709">
        <w:t xml:space="preserve">pěti </w:t>
      </w:r>
      <w:r w:rsidRPr="005C1919">
        <w:t>dnů zašle návrh vypořádání předsedovi orgánu. Předseda orgánu rozhodne o vypořádání („ověří“ zápis) a nejpozději do pěti dnů od obdržení podkladů od zapisovatele zajistí rozeslání ověřeného zápisu všem členům orgánu, předsedovi revizní komise a dalším členům MAS, kteří o to požádali, a v písemné podobě s vlastnoručním podpisem zaměstnanci MAS odpovědnému za archivaci zápisů.</w:t>
      </w:r>
      <w:r w:rsidR="00970709">
        <w:t xml:space="preserve"> Předseda orgánu může pověřit i jiného člena spolku k rozeslání zápisu.</w:t>
      </w:r>
    </w:p>
    <w:p w:rsidR="00DC110F" w:rsidRPr="005C1919" w:rsidRDefault="00DC110F" w:rsidP="00970709">
      <w:pPr>
        <w:pStyle w:val="slovan1rove"/>
        <w:rPr>
          <w:color w:val="000000"/>
        </w:rPr>
      </w:pPr>
      <w:r w:rsidRPr="005C1919">
        <w:t xml:space="preserve">Pokud je třeba o určité věci rozhodnout rychleji, než je možné svolat schůzi příslušného orgánu (viz čl. 2), může předseda orgánu </w:t>
      </w:r>
      <w:r w:rsidR="00970709">
        <w:t xml:space="preserve">či jím pověřená osoba </w:t>
      </w:r>
      <w:r w:rsidRPr="005C1919">
        <w:t xml:space="preserve">dát hlasovat </w:t>
      </w:r>
      <w:r w:rsidRPr="005C1919">
        <w:rPr>
          <w:color w:val="000000"/>
        </w:rPr>
        <w:t xml:space="preserve">prostřednictvím elektronické pošty, a to následujícím způsobem: </w:t>
      </w:r>
    </w:p>
    <w:p w:rsidR="00DC110F" w:rsidRPr="005C1919" w:rsidRDefault="00DC110F" w:rsidP="009052BE">
      <w:pPr>
        <w:pStyle w:val="slovan2rove"/>
        <w:numPr>
          <w:ilvl w:val="0"/>
          <w:numId w:val="4"/>
        </w:numPr>
      </w:pPr>
      <w:r w:rsidRPr="005C1919">
        <w:t>Informuje všechny členy orgánu formou elektronického dopisu o vyhlášení hlasování tímto způs</w:t>
      </w:r>
      <w:r w:rsidR="00970709">
        <w:t>obem (zvaným také „per rollam“). V</w:t>
      </w:r>
      <w:r w:rsidRPr="005C1919">
        <w:t xml:space="preserve">yzve je přitom, </w:t>
      </w:r>
      <w:r w:rsidRPr="005C1919">
        <w:lastRenderedPageBreak/>
        <w:t xml:space="preserve">aby v dané věci vyjádřili svůj souhlas či nesouhlas.  V dopise musí být uvedena lhůta pro vyjádření, ta nesmí být kratší než 24 hodin. </w:t>
      </w:r>
    </w:p>
    <w:p w:rsidR="00DC110F" w:rsidRPr="005C1919" w:rsidRDefault="00DC110F" w:rsidP="00970709">
      <w:pPr>
        <w:pStyle w:val="slovan2rove"/>
      </w:pPr>
      <w:r w:rsidRPr="005C1919">
        <w:t xml:space="preserve">V případě, že je osobě odpovědné za uskutečnění hlasování známo, že některý z členů orgánu nemůže dostávat elektronickou poštu, pokusí se jej kontaktovat telefonicky, a to tak, aby byl zjištěn projev jeho vůle ve vztahu k rozhodované věci. </w:t>
      </w:r>
    </w:p>
    <w:p w:rsidR="00DC110F" w:rsidRPr="005C1919" w:rsidRDefault="00DC110F" w:rsidP="00970709">
      <w:pPr>
        <w:pStyle w:val="slovan2rove"/>
      </w:pPr>
      <w:r w:rsidRPr="005C1919">
        <w:t xml:space="preserve">Elektronický dopis člena orgánu s vyjádřením souhlasu či nesouhlasu, který je zaslaný ve stanovené lhůtě, je </w:t>
      </w:r>
      <w:r w:rsidR="00970709">
        <w:t>považován za hlas dle pravidel hlasování pro každý orgán spolku per rollam.</w:t>
      </w:r>
      <w:r w:rsidRPr="005C1919">
        <w:t xml:space="preserve"> </w:t>
      </w:r>
    </w:p>
    <w:p w:rsidR="00DC110F" w:rsidRPr="005C1919" w:rsidRDefault="00DC110F" w:rsidP="00970709">
      <w:pPr>
        <w:pStyle w:val="slovan2rove"/>
      </w:pPr>
      <w:r w:rsidRPr="005C1919">
        <w:t>Osoba odpovědná za uskutečnění hlasování per rollam sečte hlasy po uplynutí stanovené lhůty pro vyjádření. Hlas člena orgánu, který se v hlasování per rollam nevyjádřil, není chápán tak, že by se „zdržel hlasování“.</w:t>
      </w:r>
    </w:p>
    <w:p w:rsidR="00DC110F" w:rsidRPr="005C1919" w:rsidRDefault="00DC110F" w:rsidP="00970709">
      <w:pPr>
        <w:pStyle w:val="slovan2rove"/>
      </w:pPr>
      <w:r w:rsidRPr="005C1919">
        <w:t xml:space="preserve">Orgán postupuje v souladu se závěry hlasování. </w:t>
      </w:r>
    </w:p>
    <w:p w:rsidR="00DC110F" w:rsidRPr="005C1919" w:rsidRDefault="00DC110F" w:rsidP="00970709">
      <w:pPr>
        <w:pStyle w:val="slovan2rove"/>
      </w:pPr>
      <w:r w:rsidRPr="005C1919">
        <w:t xml:space="preserve">V případě, že má věc zásadní význam pro další fungování orgánu a nesnese odkladu, tedy kdy z časových důvodů není možné rozhodovat prostřednictvím elektronické pošty, jsou členové orgánu oprávněni rozhodnout o věci telefonicky. </w:t>
      </w:r>
    </w:p>
    <w:p w:rsidR="00DC110F" w:rsidRPr="005C1919" w:rsidRDefault="00DC110F" w:rsidP="00970709">
      <w:pPr>
        <w:pStyle w:val="slovan2rove"/>
      </w:pPr>
      <w:r w:rsidRPr="005C1919">
        <w:t xml:space="preserve">Předseda orgánu může uskutečněním hlasování per rollam pověřit </w:t>
      </w:r>
      <w:r w:rsidR="00970709">
        <w:t>kancelář spolku</w:t>
      </w:r>
      <w:r w:rsidRPr="005C1919">
        <w:t xml:space="preserve">. </w:t>
      </w:r>
    </w:p>
    <w:p w:rsidR="00DC110F" w:rsidRPr="005C1919" w:rsidRDefault="00DC110F" w:rsidP="00970709">
      <w:pPr>
        <w:pStyle w:val="slovan1rove"/>
      </w:pPr>
      <w:r w:rsidRPr="005C1919">
        <w:t>Kde je v tomto řádu uveden člen, zapisovatel, zaměstnanec nebo předseda, úprava platí obdobně pro členku, zapisovatelku, zaměstnankyni a předsedkyni.</w:t>
      </w:r>
    </w:p>
    <w:p w:rsidR="00DC110F" w:rsidRPr="005C1919" w:rsidRDefault="00DC110F" w:rsidP="00DC110F">
      <w:pPr>
        <w:tabs>
          <w:tab w:val="left" w:pos="6288"/>
        </w:tabs>
        <w:spacing w:line="240" w:lineRule="exact"/>
        <w:jc w:val="both"/>
        <w:rPr>
          <w:rFonts w:ascii="Georgia" w:hAnsi="Georgia"/>
          <w:sz w:val="18"/>
          <w:szCs w:val="18"/>
        </w:rPr>
      </w:pPr>
      <w:r w:rsidRPr="005C1919">
        <w:rPr>
          <w:rFonts w:ascii="Georgia" w:hAnsi="Georgia"/>
          <w:sz w:val="18"/>
          <w:szCs w:val="18"/>
        </w:rPr>
        <w:tab/>
      </w:r>
    </w:p>
    <w:p w:rsidR="00DC110F" w:rsidRDefault="00DC110F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9052BE" w:rsidRDefault="009052BE">
      <w:pPr>
        <w:rPr>
          <w:rFonts w:cs="Arial"/>
          <w:szCs w:val="20"/>
        </w:rPr>
      </w:pPr>
    </w:p>
    <w:p w:rsidR="00315F02" w:rsidRDefault="004F65B9" w:rsidP="00315F02">
      <w:pPr>
        <w:pStyle w:val="Normlnkurzva"/>
      </w:pPr>
      <w:r>
        <w:t>Statut MAS Via rustica z.s. je schválen</w:t>
      </w:r>
      <w:r w:rsidR="00315F02" w:rsidRPr="004F65B9">
        <w:t xml:space="preserve"> v Pacově dne 24.11.2015 Valnou hromadou spolku Via rustica z.s.</w:t>
      </w:r>
    </w:p>
    <w:p w:rsidR="004A2A7A" w:rsidRDefault="004A2A7A">
      <w:pPr>
        <w:rPr>
          <w:rFonts w:cs="Arial"/>
          <w:szCs w:val="20"/>
        </w:rPr>
      </w:pPr>
    </w:p>
    <w:sectPr w:rsidR="004A2A7A"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ascii="Georgia" w:hAnsi="Georgia" w:cs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i w:val="0"/>
      </w:rPr>
    </w:lvl>
  </w:abstractNum>
  <w:abstractNum w:abstractNumId="3" w15:restartNumberingAfterBreak="0">
    <w:nsid w:val="09EF58F4"/>
    <w:multiLevelType w:val="hybridMultilevel"/>
    <w:tmpl w:val="C0EC9188"/>
    <w:lvl w:ilvl="0" w:tplc="4C56F1D2">
      <w:start w:val="1"/>
      <w:numFmt w:val="bullet"/>
      <w:pStyle w:val="Odrkov1rov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064E6A"/>
    <w:multiLevelType w:val="hybridMultilevel"/>
    <w:tmpl w:val="6A0A5F5A"/>
    <w:lvl w:ilvl="0" w:tplc="E82092A6">
      <w:start w:val="1"/>
      <w:numFmt w:val="lowerLetter"/>
      <w:pStyle w:val="slovan2rove"/>
      <w:lvlText w:val="%1."/>
      <w:lvlJc w:val="left"/>
      <w:pPr>
        <w:ind w:left="17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457C69D9"/>
    <w:multiLevelType w:val="hybridMultilevel"/>
    <w:tmpl w:val="C0D4101E"/>
    <w:lvl w:ilvl="0" w:tplc="941470AA">
      <w:start w:val="1"/>
      <w:numFmt w:val="decimal"/>
      <w:pStyle w:val="slovan1rove"/>
      <w:lvlText w:val="%1."/>
      <w:lvlJc w:val="left"/>
      <w:pPr>
        <w:ind w:left="360" w:hanging="360"/>
      </w:pPr>
      <w:rPr>
        <w:rFonts w:hint="default"/>
      </w:rPr>
    </w:lvl>
    <w:lvl w:ilvl="1" w:tplc="25FEC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C10609"/>
    <w:multiLevelType w:val="multilevel"/>
    <w:tmpl w:val="1C50A824"/>
    <w:name w:val="WW8Num10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A7A"/>
    <w:rsid w:val="0004263D"/>
    <w:rsid w:val="00094CE1"/>
    <w:rsid w:val="000A280F"/>
    <w:rsid w:val="000B08A8"/>
    <w:rsid w:val="000B14ED"/>
    <w:rsid w:val="00143413"/>
    <w:rsid w:val="001C1B05"/>
    <w:rsid w:val="001D45B1"/>
    <w:rsid w:val="001F730A"/>
    <w:rsid w:val="00213F45"/>
    <w:rsid w:val="00275621"/>
    <w:rsid w:val="002B0045"/>
    <w:rsid w:val="002B4D52"/>
    <w:rsid w:val="002B7BF5"/>
    <w:rsid w:val="00315F02"/>
    <w:rsid w:val="0034549E"/>
    <w:rsid w:val="003F4DF5"/>
    <w:rsid w:val="004A2A7A"/>
    <w:rsid w:val="004F65B9"/>
    <w:rsid w:val="00585B11"/>
    <w:rsid w:val="005B1D7B"/>
    <w:rsid w:val="005B2530"/>
    <w:rsid w:val="00671CCB"/>
    <w:rsid w:val="006C5EAF"/>
    <w:rsid w:val="006C77FC"/>
    <w:rsid w:val="00734E15"/>
    <w:rsid w:val="0073627C"/>
    <w:rsid w:val="007677B5"/>
    <w:rsid w:val="008203B8"/>
    <w:rsid w:val="008509EE"/>
    <w:rsid w:val="00880078"/>
    <w:rsid w:val="009052BE"/>
    <w:rsid w:val="0095184F"/>
    <w:rsid w:val="00970709"/>
    <w:rsid w:val="00A45D68"/>
    <w:rsid w:val="00A71CD6"/>
    <w:rsid w:val="00B05555"/>
    <w:rsid w:val="00CA0843"/>
    <w:rsid w:val="00D45B4E"/>
    <w:rsid w:val="00D54CB3"/>
    <w:rsid w:val="00D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928FB0-D206-4F21-8482-90AC0A07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EAF"/>
    <w:pPr>
      <w:spacing w:before="12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4DF5"/>
    <w:pPr>
      <w:keepNext/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5EAF"/>
    <w:pPr>
      <w:keepNext/>
      <w:jc w:val="center"/>
      <w:outlineLvl w:val="1"/>
    </w:pPr>
    <w:rPr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F4DF5"/>
    <w:rPr>
      <w:rFonts w:ascii="Arial" w:hAnsi="Arial"/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left="360" w:hanging="360"/>
    </w:pPr>
  </w:style>
  <w:style w:type="character" w:customStyle="1" w:styleId="Zkladntext2Char">
    <w:name w:val="Základní text 2 Char"/>
    <w:link w:val="Zkladntext2"/>
    <w:uiPriority w:val="99"/>
    <w:semiHidden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708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cs="Arial"/>
      <w:b/>
      <w:bCs/>
    </w:rPr>
  </w:style>
  <w:style w:type="character" w:customStyle="1" w:styleId="NzevChar">
    <w:name w:val="Název Char"/>
    <w:link w:val="Nze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uiPriority w:val="9"/>
    <w:rsid w:val="006C5EAF"/>
    <w:rPr>
      <w:rFonts w:ascii="Arial" w:eastAsia="Times New Roman" w:hAnsi="Arial" w:cs="Times New Roman"/>
      <w:b/>
      <w:bCs/>
      <w:iCs/>
      <w:sz w:val="20"/>
      <w:szCs w:val="28"/>
    </w:rPr>
  </w:style>
  <w:style w:type="paragraph" w:customStyle="1" w:styleId="slovan1rove">
    <w:name w:val="Číslovaný 1 úroveň"/>
    <w:basedOn w:val="Normln"/>
    <w:qFormat/>
    <w:rsid w:val="00A71CD6"/>
    <w:pPr>
      <w:numPr>
        <w:numId w:val="1"/>
      </w:numPr>
      <w:jc w:val="both"/>
    </w:pPr>
    <w:rPr>
      <w:rFonts w:cs="Arial"/>
      <w:szCs w:val="20"/>
    </w:rPr>
  </w:style>
  <w:style w:type="paragraph" w:customStyle="1" w:styleId="slovan2rove">
    <w:name w:val="Číslovaný 2 úroveň"/>
    <w:basedOn w:val="slovan1rove"/>
    <w:qFormat/>
    <w:rsid w:val="00A71CD6"/>
    <w:pPr>
      <w:numPr>
        <w:numId w:val="3"/>
      </w:numPr>
    </w:pPr>
  </w:style>
  <w:style w:type="paragraph" w:customStyle="1" w:styleId="Odrkov1rove">
    <w:name w:val="Odrážkový 1 úroveň"/>
    <w:basedOn w:val="Zkladntext"/>
    <w:qFormat/>
    <w:rsid w:val="00A71CD6"/>
    <w:pPr>
      <w:numPr>
        <w:numId w:val="2"/>
      </w:numPr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05555"/>
    <w:pPr>
      <w:suppressAutoHyphens/>
      <w:spacing w:before="0"/>
      <w:ind w:left="708"/>
    </w:pPr>
    <w:rPr>
      <w:rFonts w:ascii="Times New Roman" w:eastAsia="SimSun" w:hAnsi="Times New Roman"/>
      <w:sz w:val="24"/>
      <w:lang w:eastAsia="ar-SA"/>
    </w:rPr>
  </w:style>
  <w:style w:type="paragraph" w:customStyle="1" w:styleId="Normlnkurzva">
    <w:name w:val="Normální kurzíva"/>
    <w:basedOn w:val="Normln"/>
    <w:qFormat/>
    <w:rsid w:val="00315F02"/>
    <w:rPr>
      <w:i/>
    </w:rPr>
  </w:style>
  <w:style w:type="paragraph" w:customStyle="1" w:styleId="Zkladntextodsazen21">
    <w:name w:val="Základní text odsazený 21"/>
    <w:basedOn w:val="Normln"/>
    <w:rsid w:val="00DC110F"/>
    <w:pPr>
      <w:suppressAutoHyphens/>
      <w:spacing w:before="0" w:after="120" w:line="480" w:lineRule="auto"/>
      <w:ind w:left="283"/>
    </w:pPr>
    <w:rPr>
      <w:rFonts w:ascii="Times New Roman" w:eastAsia="SimSun" w:hAnsi="Times New Roman"/>
      <w:sz w:val="24"/>
      <w:lang w:eastAsia="ar-SA"/>
    </w:rPr>
  </w:style>
  <w:style w:type="paragraph" w:customStyle="1" w:styleId="WW-Zkladntextodsazen2">
    <w:name w:val="WW-Základní text odsazený 2"/>
    <w:basedOn w:val="Normln"/>
    <w:next w:val="Normln"/>
    <w:rsid w:val="00DC110F"/>
    <w:pPr>
      <w:suppressAutoHyphens/>
      <w:autoSpaceDE w:val="0"/>
      <w:spacing w:before="0"/>
    </w:pPr>
    <w:rPr>
      <w:rFonts w:eastAsia="SimSu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stanov občanského sdružení</vt:lpstr>
    </vt:vector>
  </TitlesOfParts>
  <Company>user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stanov občanského sdružení</dc:title>
  <dc:subject/>
  <dc:creator>janaz</dc:creator>
  <cp:keywords/>
  <dc:description/>
  <cp:lastModifiedBy>Jiří Hodinka</cp:lastModifiedBy>
  <cp:revision>18</cp:revision>
  <dcterms:created xsi:type="dcterms:W3CDTF">2015-11-22T20:54:00Z</dcterms:created>
  <dcterms:modified xsi:type="dcterms:W3CDTF">2015-11-24T16:30:00Z</dcterms:modified>
</cp:coreProperties>
</file>